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F60D7" w14:textId="77777777" w:rsidR="000E3D81" w:rsidRDefault="00A85772">
      <w:pPr>
        <w:pStyle w:val="PI-berschrift"/>
        <w:rPr>
          <w:snapToGrid w:val="0"/>
        </w:rPr>
      </w:pPr>
      <w:r>
        <w:rPr>
          <w:snapToGrid w:val="0"/>
        </w:rPr>
        <w:t xml:space="preserve">LANXESS baut Kapazität von mikrobiellem Wirkstoff </w:t>
      </w:r>
      <w:proofErr w:type="spellStart"/>
      <w:r>
        <w:rPr>
          <w:snapToGrid w:val="0"/>
        </w:rPr>
        <w:t>Preventol</w:t>
      </w:r>
      <w:proofErr w:type="spellEnd"/>
      <w:r>
        <w:rPr>
          <w:snapToGrid w:val="0"/>
        </w:rPr>
        <w:t xml:space="preserve"> CMK um 50 Prozent aus</w:t>
      </w:r>
    </w:p>
    <w:p w14:paraId="7092E1C2" w14:textId="77777777" w:rsidR="000E3D81" w:rsidRDefault="000E3D81">
      <w:pPr>
        <w:pStyle w:val="PI-Untertitel"/>
        <w:rPr>
          <w:lang w:val="de-DE"/>
        </w:rPr>
      </w:pPr>
    </w:p>
    <w:p w14:paraId="4DEBBE85" w14:textId="77777777" w:rsidR="000E3D81" w:rsidRDefault="00A85772">
      <w:pPr>
        <w:pStyle w:val="PI-Untertitel"/>
        <w:numPr>
          <w:ilvl w:val="0"/>
          <w:numId w:val="8"/>
        </w:numPr>
        <w:ind w:left="426"/>
        <w:rPr>
          <w:lang w:val="de-DE"/>
        </w:rPr>
      </w:pPr>
      <w:r>
        <w:rPr>
          <w:lang w:val="de-DE"/>
        </w:rPr>
        <w:t>Investition im mittleren einstelligen Millionen-Euro-Bereich am Standort Krefeld-Uerdingen</w:t>
      </w:r>
    </w:p>
    <w:p w14:paraId="67F8D5A5" w14:textId="77777777" w:rsidR="000E3D81" w:rsidRDefault="00A85772">
      <w:pPr>
        <w:pStyle w:val="PI-Untertitel"/>
        <w:numPr>
          <w:ilvl w:val="0"/>
          <w:numId w:val="8"/>
        </w:numPr>
        <w:ind w:left="426"/>
        <w:rPr>
          <w:lang w:val="de-DE"/>
        </w:rPr>
      </w:pPr>
      <w:r>
        <w:rPr>
          <w:lang w:val="de-DE"/>
        </w:rPr>
        <w:t xml:space="preserve">Zusätzliche Kapazitäten stehen bereits im ersten Quartal 2022 </w:t>
      </w:r>
      <w:r>
        <w:rPr>
          <w:lang w:val="de-DE"/>
        </w:rPr>
        <w:t>zur Verfügung</w:t>
      </w:r>
    </w:p>
    <w:p w14:paraId="50291945" w14:textId="77777777" w:rsidR="000E3D81" w:rsidRDefault="00A85772">
      <w:pPr>
        <w:pStyle w:val="PI-Untertitel"/>
        <w:numPr>
          <w:ilvl w:val="0"/>
          <w:numId w:val="8"/>
        </w:numPr>
        <w:ind w:left="426"/>
        <w:rPr>
          <w:lang w:val="de-DE"/>
        </w:rPr>
      </w:pPr>
      <w:r>
        <w:rPr>
          <w:lang w:val="de-DE"/>
        </w:rPr>
        <w:t xml:space="preserve">Langfristiger Trend zu mehr Desinfektion </w:t>
      </w:r>
    </w:p>
    <w:p w14:paraId="53BB4F58" w14:textId="77777777" w:rsidR="000E3D81" w:rsidRDefault="00A85772">
      <w:pPr>
        <w:pStyle w:val="PI-Untertitel"/>
        <w:numPr>
          <w:ilvl w:val="0"/>
          <w:numId w:val="8"/>
        </w:numPr>
        <w:ind w:left="426"/>
        <w:rPr>
          <w:lang w:val="de-DE"/>
        </w:rPr>
      </w:pPr>
      <w:r>
        <w:rPr>
          <w:lang w:val="de-DE"/>
        </w:rPr>
        <w:t>Gestiegene Nachfrage auch in der industriellen Konservierung</w:t>
      </w:r>
    </w:p>
    <w:p w14:paraId="53DFD6A8" w14:textId="77777777" w:rsidR="000E3D81" w:rsidRDefault="000E3D81">
      <w:pPr>
        <w:pStyle w:val="PI-Text"/>
      </w:pPr>
    </w:p>
    <w:p w14:paraId="4D3AD641" w14:textId="77777777" w:rsidR="000E3D81" w:rsidRDefault="00A85772">
      <w:pPr>
        <w:pStyle w:val="PI-Text"/>
        <w:rPr>
          <w:snapToGrid w:val="0"/>
        </w:rPr>
      </w:pPr>
      <w:r>
        <w:rPr>
          <w:b/>
          <w:snapToGrid w:val="0"/>
        </w:rPr>
        <w:t>Krefeld-Uerdingen, 26. Januar 2022</w:t>
      </w:r>
      <w:r>
        <w:rPr>
          <w:snapToGrid w:val="0"/>
        </w:rPr>
        <w:t xml:space="preserve"> – Aufgrund der anhaltend starken Nachfrage nach Desinfektionsmitteln und industrieller Konservierung ba</w:t>
      </w:r>
      <w:r>
        <w:rPr>
          <w:snapToGrid w:val="0"/>
        </w:rPr>
        <w:t xml:space="preserve">ut LANXESS seine Produktionskapazität für den Wirkstoff </w:t>
      </w:r>
      <w:proofErr w:type="spellStart"/>
      <w:r>
        <w:rPr>
          <w:snapToGrid w:val="0"/>
        </w:rPr>
        <w:t>Preventol</w:t>
      </w:r>
      <w:proofErr w:type="spellEnd"/>
      <w:r>
        <w:rPr>
          <w:snapToGrid w:val="0"/>
        </w:rPr>
        <w:t xml:space="preserve"> CMK (Chlorkresol) am Standort Krefeld-Uerdingen um rund 50 Prozent aus. Für die Erweiterung, die noch im Laufe des ersten Quartals 2022 abgeschlossen wird, hat der Spezialchemie-Konzern eine</w:t>
      </w:r>
      <w:r>
        <w:rPr>
          <w:snapToGrid w:val="0"/>
        </w:rPr>
        <w:t xml:space="preserve">n einstelligen Millionen-Euro-Betrag investiert. </w:t>
      </w:r>
    </w:p>
    <w:p w14:paraId="653A52AE" w14:textId="77777777" w:rsidR="000E3D81" w:rsidRDefault="000E3D81">
      <w:pPr>
        <w:pStyle w:val="PI-Text"/>
        <w:rPr>
          <w:snapToGrid w:val="0"/>
        </w:rPr>
      </w:pPr>
    </w:p>
    <w:p w14:paraId="0982B99A" w14:textId="77777777" w:rsidR="000E3D81" w:rsidRDefault="00A85772">
      <w:pPr>
        <w:pStyle w:val="PI-Text"/>
        <w:rPr>
          <w:snapToGrid w:val="0"/>
        </w:rPr>
      </w:pPr>
      <w:r>
        <w:rPr>
          <w:snapToGrid w:val="0"/>
        </w:rPr>
        <w:t xml:space="preserve">LANXESS vertreibt </w:t>
      </w:r>
      <w:proofErr w:type="spellStart"/>
      <w:r>
        <w:rPr>
          <w:snapToGrid w:val="0"/>
        </w:rPr>
        <w:t>Preventol</w:t>
      </w:r>
      <w:proofErr w:type="spellEnd"/>
      <w:r>
        <w:rPr>
          <w:snapToGrid w:val="0"/>
        </w:rPr>
        <w:t xml:space="preserve"> CMK als registrierten Wirkstoff für Desinfektion und Konservierung und setzt es zudem in eigenen Formulierungen der bewährten Marken </w:t>
      </w:r>
      <w:proofErr w:type="spellStart"/>
      <w:r>
        <w:rPr>
          <w:snapToGrid w:val="0"/>
        </w:rPr>
        <w:t>Preventol</w:t>
      </w:r>
      <w:proofErr w:type="spellEnd"/>
      <w:r>
        <w:rPr>
          <w:snapToGrid w:val="0"/>
        </w:rPr>
        <w:t xml:space="preserve"> und </w:t>
      </w:r>
      <w:proofErr w:type="spellStart"/>
      <w:r>
        <w:rPr>
          <w:snapToGrid w:val="0"/>
        </w:rPr>
        <w:t>Virkon</w:t>
      </w:r>
      <w:proofErr w:type="spellEnd"/>
      <w:r>
        <w:rPr>
          <w:snapToGrid w:val="0"/>
        </w:rPr>
        <w:t xml:space="preserve"> ein. Ein stark wachsend</w:t>
      </w:r>
      <w:r>
        <w:rPr>
          <w:snapToGrid w:val="0"/>
        </w:rPr>
        <w:t xml:space="preserve">es Anwendungsgebiet sind Desinfektionsmittel im Tier- und Humanbereich. Die Nachfrage nach diesen Produkten ist in den vergangenen Jahren unter anderem aufgrund der Afrikanischen Schweinepest, der Vogelgrippe und der Corona-Pandemie deutlich gestiegen. </w:t>
      </w:r>
    </w:p>
    <w:p w14:paraId="7716FAFF" w14:textId="77777777" w:rsidR="000E3D81" w:rsidRDefault="000E3D81">
      <w:pPr>
        <w:pStyle w:val="PI-Text"/>
        <w:rPr>
          <w:snapToGrid w:val="0"/>
        </w:rPr>
      </w:pPr>
    </w:p>
    <w:p w14:paraId="47A7EF5D" w14:textId="77777777" w:rsidR="000E3D81" w:rsidRDefault="00A85772">
      <w:pPr>
        <w:pStyle w:val="PI-Text"/>
        <w:rPr>
          <w:snapToGrid w:val="0"/>
        </w:rPr>
      </w:pPr>
      <w:r>
        <w:rPr>
          <w:snapToGrid w:val="0"/>
        </w:rPr>
        <w:t>„</w:t>
      </w:r>
      <w:r>
        <w:rPr>
          <w:snapToGrid w:val="0"/>
        </w:rPr>
        <w:t xml:space="preserve">Mit den zusätzlichen Kapazitäten bleiben wir für unsere Kunden ein verlässlicher Partner und können die gestiegene Nachfrage nach </w:t>
      </w:r>
      <w:proofErr w:type="spellStart"/>
      <w:r>
        <w:rPr>
          <w:snapToGrid w:val="0"/>
        </w:rPr>
        <w:t>Preventol</w:t>
      </w:r>
      <w:proofErr w:type="spellEnd"/>
      <w:r>
        <w:rPr>
          <w:snapToGrid w:val="0"/>
        </w:rPr>
        <w:t xml:space="preserve"> CMK im Bereich Desinfektion auch künftig bedienen“, sagte Matthias Arnold, Leiter der Business Line </w:t>
      </w:r>
      <w:proofErr w:type="spellStart"/>
      <w:r>
        <w:rPr>
          <w:snapToGrid w:val="0"/>
        </w:rPr>
        <w:t>Actives</w:t>
      </w:r>
      <w:proofErr w:type="spellEnd"/>
      <w:r>
        <w:rPr>
          <w:snapToGrid w:val="0"/>
        </w:rPr>
        <w:t xml:space="preserve"> &amp; </w:t>
      </w:r>
      <w:proofErr w:type="spellStart"/>
      <w:r>
        <w:rPr>
          <w:snapToGrid w:val="0"/>
        </w:rPr>
        <w:t>Disinf</w:t>
      </w:r>
      <w:r>
        <w:rPr>
          <w:snapToGrid w:val="0"/>
        </w:rPr>
        <w:t>ection</w:t>
      </w:r>
      <w:proofErr w:type="spellEnd"/>
      <w:r>
        <w:rPr>
          <w:snapToGrid w:val="0"/>
        </w:rPr>
        <w:t xml:space="preserve"> im LANXESS-Geschäftsbereich Material </w:t>
      </w:r>
      <w:proofErr w:type="spellStart"/>
      <w:r>
        <w:rPr>
          <w:snapToGrid w:val="0"/>
        </w:rPr>
        <w:t>Protection</w:t>
      </w:r>
      <w:proofErr w:type="spellEnd"/>
      <w:r>
        <w:rPr>
          <w:snapToGrid w:val="0"/>
        </w:rPr>
        <w:t xml:space="preserve"> Products. „Für Desinfektionsmittel erwarten wir durch gestiegenes Hygienebewusstsein auch nach der Corona-Pandemie einen dauerhaft hohen Bedarf.“</w:t>
      </w:r>
    </w:p>
    <w:p w14:paraId="10969DD4" w14:textId="77777777" w:rsidR="000E3D81" w:rsidRDefault="000E3D81">
      <w:pPr>
        <w:pStyle w:val="PI-Text"/>
        <w:rPr>
          <w:snapToGrid w:val="0"/>
        </w:rPr>
      </w:pPr>
    </w:p>
    <w:p w14:paraId="7D3175B9" w14:textId="77777777" w:rsidR="000E3D81" w:rsidRDefault="00A85772">
      <w:pPr>
        <w:pStyle w:val="PI-Text"/>
        <w:rPr>
          <w:snapToGrid w:val="0"/>
        </w:rPr>
      </w:pPr>
      <w:r>
        <w:rPr>
          <w:snapToGrid w:val="0"/>
        </w:rPr>
        <w:t>In landwirtschaftlichen Betrieben helfen Desinfektions</w:t>
      </w:r>
      <w:r>
        <w:rPr>
          <w:snapToGrid w:val="0"/>
        </w:rPr>
        <w:t xml:space="preserve">mittel auf Basis von </w:t>
      </w:r>
      <w:proofErr w:type="spellStart"/>
      <w:r>
        <w:rPr>
          <w:snapToGrid w:val="0"/>
        </w:rPr>
        <w:t>Preventol</w:t>
      </w:r>
      <w:proofErr w:type="spellEnd"/>
      <w:r>
        <w:rPr>
          <w:snapToGrid w:val="0"/>
        </w:rPr>
        <w:t xml:space="preserve"> CMK, die Ausbreitung von Krankheiten einzudämmen, und tragen zur Reduktion von Antibiotika in der Tierhaltung bei. Auch das Thema Biosicherheit gewinnt aufgrund von steigenden </w:t>
      </w:r>
      <w:r>
        <w:rPr>
          <w:snapToGrid w:val="0"/>
        </w:rPr>
        <w:lastRenderedPageBreak/>
        <w:t>Bevölkerungszahlen und mehr Fleischkonsum weltwei</w:t>
      </w:r>
      <w:r>
        <w:rPr>
          <w:snapToGrid w:val="0"/>
        </w:rPr>
        <w:t xml:space="preserve">t an Bedeutung und sorgt für einen nachhaltig wachsenden Bedarf an Desinfektionsmitteln. Im Bereich der menschlichen Gesundheit können Desinfektionsmittel auf Basis von </w:t>
      </w:r>
      <w:proofErr w:type="spellStart"/>
      <w:r>
        <w:rPr>
          <w:snapToGrid w:val="0"/>
        </w:rPr>
        <w:t>Preventol</w:t>
      </w:r>
      <w:proofErr w:type="spellEnd"/>
      <w:r>
        <w:rPr>
          <w:snapToGrid w:val="0"/>
        </w:rPr>
        <w:t xml:space="preserve"> CMK zum Beispiel in Krankenhäusern, aber auch im Haushaltsbereich verwendet w</w:t>
      </w:r>
      <w:r>
        <w:rPr>
          <w:snapToGrid w:val="0"/>
        </w:rPr>
        <w:t>erden.</w:t>
      </w:r>
    </w:p>
    <w:p w14:paraId="6D7E44BF" w14:textId="77777777" w:rsidR="000E3D81" w:rsidRDefault="000E3D81">
      <w:pPr>
        <w:pStyle w:val="PI-Text"/>
        <w:rPr>
          <w:snapToGrid w:val="0"/>
        </w:rPr>
      </w:pPr>
    </w:p>
    <w:p w14:paraId="20204E0C" w14:textId="77777777" w:rsidR="000E3D81" w:rsidRDefault="00A85772">
      <w:pPr>
        <w:pStyle w:val="PI-Text"/>
        <w:rPr>
          <w:snapToGrid w:val="0"/>
        </w:rPr>
      </w:pPr>
      <w:r>
        <w:rPr>
          <w:snapToGrid w:val="0"/>
        </w:rPr>
        <w:t xml:space="preserve">LANXESS ist der weltweit größte Produzent von Chlorkresol und unterstützt den Wirkstoff regulatorisch in allen wichtigen </w:t>
      </w:r>
      <w:proofErr w:type="spellStart"/>
      <w:r>
        <w:rPr>
          <w:snapToGrid w:val="0"/>
        </w:rPr>
        <w:t>Biozidmärkten</w:t>
      </w:r>
      <w:proofErr w:type="spellEnd"/>
      <w:r>
        <w:rPr>
          <w:snapToGrid w:val="0"/>
        </w:rPr>
        <w:t xml:space="preserve">, wie beispielsweise in Europa unter der </w:t>
      </w:r>
      <w:proofErr w:type="spellStart"/>
      <w:r>
        <w:rPr>
          <w:snapToGrid w:val="0"/>
        </w:rPr>
        <w:t>Biozidprodukte</w:t>
      </w:r>
      <w:proofErr w:type="spellEnd"/>
      <w:r>
        <w:rPr>
          <w:snapToGrid w:val="0"/>
        </w:rPr>
        <w:t xml:space="preserve">-Verordnung BPR oder in den USA bei der Environmental </w:t>
      </w:r>
      <w:proofErr w:type="spellStart"/>
      <w:r>
        <w:rPr>
          <w:snapToGrid w:val="0"/>
        </w:rPr>
        <w:t>Protection</w:t>
      </w:r>
      <w:proofErr w:type="spellEnd"/>
      <w:r>
        <w:rPr>
          <w:snapToGrid w:val="0"/>
        </w:rPr>
        <w:t xml:space="preserve"> Agency EPA.</w:t>
      </w:r>
    </w:p>
    <w:p w14:paraId="125EE32D" w14:textId="77777777" w:rsidR="000E3D81" w:rsidRDefault="000E3D81">
      <w:pPr>
        <w:pStyle w:val="PI-Text"/>
        <w:rPr>
          <w:snapToGrid w:val="0"/>
        </w:rPr>
      </w:pPr>
    </w:p>
    <w:p w14:paraId="5D3DED64" w14:textId="77777777" w:rsidR="000E3D81" w:rsidRDefault="00A85772">
      <w:pPr>
        <w:pStyle w:val="PI-Text"/>
        <w:rPr>
          <w:b/>
          <w:snapToGrid w:val="0"/>
        </w:rPr>
      </w:pPr>
      <w:r>
        <w:rPr>
          <w:b/>
          <w:snapToGrid w:val="0"/>
        </w:rPr>
        <w:t>Steigende Anforderungen in der industriellen Konservierung</w:t>
      </w:r>
    </w:p>
    <w:p w14:paraId="2BC91070" w14:textId="77777777" w:rsidR="000E3D81" w:rsidRDefault="000E3D81">
      <w:pPr>
        <w:pStyle w:val="PI-Text"/>
        <w:rPr>
          <w:snapToGrid w:val="0"/>
        </w:rPr>
      </w:pPr>
    </w:p>
    <w:p w14:paraId="5B885CDF" w14:textId="77777777" w:rsidR="000E3D81" w:rsidRDefault="00A85772">
      <w:pPr>
        <w:pStyle w:val="PI-Text"/>
        <w:rPr>
          <w:snapToGrid w:val="0"/>
        </w:rPr>
      </w:pPr>
      <w:r>
        <w:rPr>
          <w:snapToGrid w:val="0"/>
        </w:rPr>
        <w:t xml:space="preserve">Starkes Marktwachstum erwartet LANXESS auch im Bereich der industriellen Konservierung. Die CMK-basierten </w:t>
      </w:r>
      <w:proofErr w:type="spellStart"/>
      <w:r>
        <w:rPr>
          <w:snapToGrid w:val="0"/>
        </w:rPr>
        <w:t>Preventol</w:t>
      </w:r>
      <w:proofErr w:type="spellEnd"/>
      <w:r>
        <w:rPr>
          <w:snapToGrid w:val="0"/>
        </w:rPr>
        <w:t>-Pr</w:t>
      </w:r>
      <w:r>
        <w:rPr>
          <w:snapToGrid w:val="0"/>
        </w:rPr>
        <w:t>odukte von LANXESS haben ein sehr breites und ausgewogenes Wirkungsspektrum gegen Schimmelpilze, Bakterien und Hefen – selbst in stark mikrobiologisch-belasteten Medien. Daher sind sie interessant für zahlreiche Anwendungen – insbesondere in der Lederkonse</w:t>
      </w:r>
      <w:r>
        <w:rPr>
          <w:snapToGrid w:val="0"/>
        </w:rPr>
        <w:t>rvierung und im Baubereich.</w:t>
      </w:r>
    </w:p>
    <w:p w14:paraId="195FBC18" w14:textId="77777777" w:rsidR="000E3D81" w:rsidRDefault="000E3D81">
      <w:pPr>
        <w:pStyle w:val="PI-Text"/>
        <w:rPr>
          <w:snapToGrid w:val="0"/>
        </w:rPr>
      </w:pPr>
    </w:p>
    <w:p w14:paraId="08BF9979" w14:textId="77777777" w:rsidR="000E3D81" w:rsidRDefault="00A85772">
      <w:pPr>
        <w:pStyle w:val="PI-Text"/>
        <w:rPr>
          <w:rFonts w:cs="Arial"/>
          <w:snapToGrid w:val="0"/>
        </w:rPr>
      </w:pPr>
      <w:r>
        <w:rPr>
          <w:rFonts w:cs="Arial"/>
          <w:snapToGrid w:val="0"/>
        </w:rPr>
        <w:t xml:space="preserve">„Unsere CMK-basierten Produkte erfüllen die weltweit verschärften regulatorischen Anforderungen. Mit der Erweiterung können wir der starken Nachfrage nach diesen Produkten auch in Zukunft gerecht werden“, sagte Oliver </w:t>
      </w:r>
      <w:proofErr w:type="spellStart"/>
      <w:r>
        <w:rPr>
          <w:rFonts w:cs="Arial"/>
          <w:snapToGrid w:val="0"/>
        </w:rPr>
        <w:t>Kretschik</w:t>
      </w:r>
      <w:proofErr w:type="spellEnd"/>
      <w:r>
        <w:rPr>
          <w:rFonts w:cs="Arial"/>
          <w:snapToGrid w:val="0"/>
        </w:rPr>
        <w:t xml:space="preserve">, Leiter der Business Line </w:t>
      </w:r>
      <w:proofErr w:type="spellStart"/>
      <w:r>
        <w:rPr>
          <w:rFonts w:cs="Arial"/>
          <w:snapToGrid w:val="0"/>
        </w:rPr>
        <w:t>Biocides</w:t>
      </w:r>
      <w:proofErr w:type="spellEnd"/>
      <w:r>
        <w:rPr>
          <w:rFonts w:cs="Arial"/>
          <w:snapToGrid w:val="0"/>
        </w:rPr>
        <w:t xml:space="preserve"> bei Material </w:t>
      </w:r>
      <w:proofErr w:type="spellStart"/>
      <w:r>
        <w:rPr>
          <w:rFonts w:cs="Arial"/>
          <w:snapToGrid w:val="0"/>
        </w:rPr>
        <w:t>Protection</w:t>
      </w:r>
      <w:proofErr w:type="spellEnd"/>
      <w:r>
        <w:rPr>
          <w:rFonts w:cs="Arial"/>
          <w:snapToGrid w:val="0"/>
        </w:rPr>
        <w:t xml:space="preserve"> Products.</w:t>
      </w:r>
    </w:p>
    <w:p w14:paraId="396F65A3" w14:textId="77777777" w:rsidR="000E3D81" w:rsidRDefault="000E3D81">
      <w:pPr>
        <w:autoSpaceDE w:val="0"/>
        <w:autoSpaceDN w:val="0"/>
        <w:adjustRightInd w:val="0"/>
        <w:rPr>
          <w:rFonts w:ascii="Arial" w:hAnsi="Arial" w:cs="Arial"/>
          <w:color w:val="000000"/>
        </w:rPr>
      </w:pPr>
    </w:p>
    <w:p w14:paraId="019AFE47" w14:textId="77777777" w:rsidR="000E3D81" w:rsidRDefault="00A85772">
      <w:pPr>
        <w:pStyle w:val="PI-Text"/>
        <w:rPr>
          <w:snapToGrid w:val="0"/>
        </w:rPr>
      </w:pPr>
      <w:r>
        <w:rPr>
          <w:snapToGrid w:val="0"/>
        </w:rPr>
        <w:t xml:space="preserve">In der Bauindustrie können CMK-basierte </w:t>
      </w:r>
      <w:proofErr w:type="spellStart"/>
      <w:r>
        <w:rPr>
          <w:snapToGrid w:val="0"/>
        </w:rPr>
        <w:t>Preventol</w:t>
      </w:r>
      <w:proofErr w:type="spellEnd"/>
      <w:r>
        <w:rPr>
          <w:snapToGrid w:val="0"/>
        </w:rPr>
        <w:t>-Produkte formaldehydhaltige Produkte ersetzen. Im Lederbereich erfüllen sie sowohl hohe technische Anforderungen als auch steigende Ind</w:t>
      </w:r>
      <w:r>
        <w:rPr>
          <w:snapToGrid w:val="0"/>
        </w:rPr>
        <w:t xml:space="preserve">ustriestandards in Bezug auf Nachhaltigkeit und Toxizität. </w:t>
      </w:r>
    </w:p>
    <w:p w14:paraId="32199806" w14:textId="77777777" w:rsidR="000E3D81" w:rsidRDefault="000E3D81">
      <w:pPr>
        <w:pStyle w:val="PI-Text"/>
        <w:rPr>
          <w:snapToGrid w:val="0"/>
        </w:rPr>
      </w:pPr>
    </w:p>
    <w:p w14:paraId="1AE9FACB" w14:textId="77777777" w:rsidR="000E3D81" w:rsidRDefault="00A85772">
      <w:pPr>
        <w:pStyle w:val="PI-Text"/>
        <w:rPr>
          <w:b/>
          <w:snapToGrid w:val="0"/>
        </w:rPr>
      </w:pPr>
      <w:r>
        <w:rPr>
          <w:b/>
          <w:snapToGrid w:val="0"/>
        </w:rPr>
        <w:t xml:space="preserve">Das Materialschutzgeschäft von LANXESS </w:t>
      </w:r>
    </w:p>
    <w:p w14:paraId="1D471035" w14:textId="77777777" w:rsidR="000E3D81" w:rsidRDefault="000E3D81">
      <w:pPr>
        <w:pStyle w:val="PI-Text"/>
        <w:rPr>
          <w:b/>
          <w:snapToGrid w:val="0"/>
        </w:rPr>
      </w:pPr>
    </w:p>
    <w:p w14:paraId="4A4583E7" w14:textId="77777777" w:rsidR="000E3D81" w:rsidRDefault="00A85772">
      <w:pPr>
        <w:pStyle w:val="PI-Text"/>
        <w:rPr>
          <w:snapToGrid w:val="0"/>
        </w:rPr>
      </w:pPr>
      <w:r>
        <w:rPr>
          <w:snapToGrid w:val="0"/>
        </w:rPr>
        <w:t xml:space="preserve">Der LANXESS-Geschäftsbereich Material </w:t>
      </w:r>
      <w:proofErr w:type="spellStart"/>
      <w:r>
        <w:rPr>
          <w:snapToGrid w:val="0"/>
        </w:rPr>
        <w:t>Protection</w:t>
      </w:r>
      <w:proofErr w:type="spellEnd"/>
      <w:r>
        <w:rPr>
          <w:snapToGrid w:val="0"/>
        </w:rPr>
        <w:t xml:space="preserve"> Products entwickelt und vertreibt antimikrobielle Wirkstoffe, Konservierungs- und Desinfektionsmittel. Di</w:t>
      </w:r>
      <w:r>
        <w:rPr>
          <w:snapToGrid w:val="0"/>
        </w:rPr>
        <w:t>e Produkte werden weltweit in einer Vielzahl von Anwendungen genutzt, zum Beispiel in der Farben- und Lack-, der Desinfektions- und der Holzschutzindustrie sowie im Bausektor und der Getränkeindustrie. Sie schützen Materialien vor dem Verderben durch Mikro</w:t>
      </w:r>
      <w:r>
        <w:rPr>
          <w:snapToGrid w:val="0"/>
        </w:rPr>
        <w:t xml:space="preserve">organismen wie Bakterien, Hefen, Pilze, </w:t>
      </w:r>
      <w:r>
        <w:rPr>
          <w:snapToGrid w:val="0"/>
        </w:rPr>
        <w:lastRenderedPageBreak/>
        <w:t xml:space="preserve">Viren und Algen, verlängern die Lebensdauer der Endprodukte und erhalten deren Funktionalität. Darüber hinaus bietet Material </w:t>
      </w:r>
      <w:proofErr w:type="spellStart"/>
      <w:r>
        <w:rPr>
          <w:snapToGrid w:val="0"/>
        </w:rPr>
        <w:t>Protection</w:t>
      </w:r>
      <w:proofErr w:type="spellEnd"/>
      <w:r>
        <w:rPr>
          <w:snapToGrid w:val="0"/>
        </w:rPr>
        <w:t xml:space="preserve"> Products umfangreichen technischen Service, regulatorische Unterstützung sowie </w:t>
      </w:r>
      <w:r>
        <w:rPr>
          <w:snapToGrid w:val="0"/>
        </w:rPr>
        <w:t>projektspezifische Forschung und Entwicklung an.</w:t>
      </w:r>
    </w:p>
    <w:p w14:paraId="67E2116A" w14:textId="77777777" w:rsidR="000E3D81" w:rsidRDefault="000E3D81">
      <w:pPr>
        <w:pStyle w:val="PI-Text"/>
        <w:rPr>
          <w:snapToGrid w:val="0"/>
        </w:rPr>
      </w:pPr>
    </w:p>
    <w:p w14:paraId="66C30598" w14:textId="77777777" w:rsidR="000E3D81" w:rsidRDefault="00A85772">
      <w:pPr>
        <w:pStyle w:val="PI-Text"/>
        <w:rPr>
          <w:snapToGrid w:val="0"/>
        </w:rPr>
      </w:pPr>
      <w:r>
        <w:rPr>
          <w:snapToGrid w:val="0"/>
        </w:rPr>
        <w:t xml:space="preserve">Ausführliche Informationen bietet der Internetauftritt </w:t>
      </w:r>
      <w:hyperlink r:id="rId11" w:history="1">
        <w:r>
          <w:rPr>
            <w:rStyle w:val="Hyperlink"/>
            <w:snapToGrid w:val="0"/>
          </w:rPr>
          <w:t>https://protectedbylanxess.de/</w:t>
        </w:r>
      </w:hyperlink>
      <w:r>
        <w:rPr>
          <w:snapToGrid w:val="0"/>
        </w:rPr>
        <w:t>.</w:t>
      </w:r>
    </w:p>
    <w:p w14:paraId="62BA7C3F" w14:textId="77777777" w:rsidR="000E3D81" w:rsidRDefault="000E3D81">
      <w:pPr>
        <w:pStyle w:val="PI-Text"/>
        <w:rPr>
          <w:rFonts w:cs="Arial"/>
          <w:snapToGrid w:val="0"/>
          <w:szCs w:val="20"/>
        </w:rPr>
      </w:pPr>
    </w:p>
    <w:p w14:paraId="273D6989" w14:textId="77777777" w:rsidR="000E3D81" w:rsidRDefault="00A85772">
      <w:pPr>
        <w:pStyle w:val="PI-Disclaimer"/>
        <w:rPr>
          <w:rFonts w:cs="Arial"/>
          <w:szCs w:val="18"/>
        </w:rPr>
      </w:pPr>
      <w:r>
        <w:rPr>
          <w:rFonts w:cs="Arial"/>
          <w:szCs w:val="18"/>
        </w:rPr>
        <w:t xml:space="preserve">LANXESS ist ein führender Spezialchemie-Konzern, der 2020 einen Umsatz </w:t>
      </w:r>
      <w:r>
        <w:rPr>
          <w:rFonts w:cs="Arial"/>
          <w:szCs w:val="18"/>
        </w:rPr>
        <w:t xml:space="preserve">von </w:t>
      </w:r>
      <w:r>
        <w:rPr>
          <w:rFonts w:cs="Arial"/>
          <w:szCs w:val="18"/>
        </w:rPr>
        <w:br/>
        <w:t>6,1 Milliarden Euro erzielte und aktuell rund 14.900 Mitarbeitende in 33 Ländern beschäftigt. Das Kerngeschäft von LANXESS bilden Entwicklung, Herstellung und Vertrieb von chemischen Zwischenprodukten, Additiven, Spezialchemikalien und Kunststoffen. L</w:t>
      </w:r>
      <w:r>
        <w:rPr>
          <w:rFonts w:cs="Arial"/>
          <w:szCs w:val="18"/>
        </w:rPr>
        <w:t xml:space="preserve">ANXESS ist Mitglied in den führenden Nachhaltigkeitsindizes Dow Jones </w:t>
      </w:r>
      <w:proofErr w:type="spellStart"/>
      <w:r>
        <w:rPr>
          <w:rFonts w:cs="Arial"/>
          <w:szCs w:val="18"/>
        </w:rPr>
        <w:t>Sustainability</w:t>
      </w:r>
      <w:proofErr w:type="spellEnd"/>
      <w:r>
        <w:rPr>
          <w:rFonts w:cs="Arial"/>
          <w:szCs w:val="18"/>
        </w:rPr>
        <w:t xml:space="preserve"> Index (DJSI World und Europe) und FTSE4Good.</w:t>
      </w:r>
    </w:p>
    <w:p w14:paraId="7A066EC7" w14:textId="77777777" w:rsidR="000E3D81" w:rsidRDefault="000E3D81">
      <w:pPr>
        <w:pStyle w:val="PI-Disclaimer"/>
        <w:rPr>
          <w:rFonts w:cs="Arial"/>
          <w:szCs w:val="18"/>
        </w:rPr>
      </w:pPr>
    </w:p>
    <w:p w14:paraId="63D4C978" w14:textId="77777777" w:rsidR="000E3D81" w:rsidRDefault="000E3D81">
      <w:pPr>
        <w:pStyle w:val="PI-Disclaimer"/>
        <w:rPr>
          <w:rFonts w:cs="Arial"/>
          <w:szCs w:val="18"/>
        </w:rPr>
      </w:pPr>
    </w:p>
    <w:p w14:paraId="7541E020" w14:textId="77777777" w:rsidR="000E3D81" w:rsidRDefault="00A85772">
      <w:pPr>
        <w:pStyle w:val="PI-Disclaimer"/>
        <w:rPr>
          <w:rFonts w:cs="Arial"/>
          <w:color w:val="000000"/>
          <w:szCs w:val="18"/>
        </w:rPr>
      </w:pPr>
      <w:r>
        <w:rPr>
          <w:rFonts w:cs="Arial"/>
          <w:b/>
          <w:bCs/>
          <w:color w:val="000000"/>
          <w:szCs w:val="18"/>
        </w:rPr>
        <w:t>Zukunftsgerichtete Aussagen</w:t>
      </w:r>
      <w:r>
        <w:rPr>
          <w:rFonts w:cs="Arial"/>
          <w:b/>
          <w:bCs/>
          <w:color w:val="000000"/>
          <w:szCs w:val="18"/>
        </w:rPr>
        <w:br/>
      </w:r>
      <w:r>
        <w:rPr>
          <w:rFonts w:cs="Arial"/>
          <w:color w:val="000000"/>
          <w:szCs w:val="18"/>
        </w:rPr>
        <w:t>Diese Mitteilung enthält zukunftsgerichtete Aussagen einschließlich Annahmen, Erwartungen und Meinungen der Gesellschaft sowie der Wiedergabe von Annahmen und Meinungen Dritter. Verschiedene bekannte und unbekannte Risiken, Unsicherheiten und andere Faktor</w:t>
      </w:r>
      <w:r>
        <w:rPr>
          <w:rFonts w:cs="Arial"/>
          <w:color w:val="000000"/>
          <w:szCs w:val="18"/>
        </w:rPr>
        <w:t xml:space="preserve">en können dazu führen, dass die Ergebnisse, die finanzielle Lage oder die wirtschaftliche Entwicklung von LANXESS AG erheblich </w:t>
      </w:r>
      <w:proofErr w:type="gramStart"/>
      <w:r>
        <w:rPr>
          <w:rFonts w:cs="Arial"/>
          <w:color w:val="000000"/>
          <w:szCs w:val="18"/>
        </w:rPr>
        <w:t>von den hier ausdrücklich oder indirekt dargestellten Erwartungen</w:t>
      </w:r>
      <w:proofErr w:type="gramEnd"/>
      <w:r>
        <w:rPr>
          <w:rFonts w:cs="Arial"/>
          <w:color w:val="000000"/>
          <w:szCs w:val="18"/>
        </w:rPr>
        <w:t xml:space="preserve"> abweicht. Die LANXESS AG übernimmt keine Gewähr dafür, dass die</w:t>
      </w:r>
      <w:r>
        <w:rPr>
          <w:rFonts w:cs="Arial"/>
          <w:color w:val="000000"/>
          <w:szCs w:val="18"/>
        </w:rPr>
        <w:t xml:space="preserve"> Annahmen, die diesen zukunftsgerichteten Aussagen zugrunde liegen, zutreffend </w:t>
      </w:r>
      <w:proofErr w:type="gramStart"/>
      <w:r>
        <w:rPr>
          <w:rFonts w:cs="Arial"/>
          <w:color w:val="000000"/>
          <w:szCs w:val="18"/>
        </w:rPr>
        <w:t>sind</w:t>
      </w:r>
      <w:proofErr w:type="gramEnd"/>
      <w:r>
        <w:rPr>
          <w:rFonts w:cs="Arial"/>
          <w:color w:val="000000"/>
          <w:szCs w:val="18"/>
        </w:rPr>
        <w:t xml:space="preserve"> und übernimmt keinerlei Verantwortung für die zukünftige Richtigkeit der in dieser Erklärung getroffenen Aussagen oder den tatsächlichen Eintritt der hier dargestellten zuk</w:t>
      </w:r>
      <w:r>
        <w:rPr>
          <w:rFonts w:cs="Arial"/>
          <w:color w:val="000000"/>
          <w:szCs w:val="18"/>
        </w:rPr>
        <w:t>ünftigen Entwicklungen. Die LANXESS AG übernimmt keine Gewähr (weder direkt noch indirekt) für die hier genannten Informationen, Schätzungen, Zielerwartungen und Meinungen, und auf diese darf nicht vertraut werden. Die LANXESS AG übernimmt keine Verantwort</w:t>
      </w:r>
      <w:r>
        <w:rPr>
          <w:rFonts w:cs="Arial"/>
          <w:color w:val="000000"/>
          <w:szCs w:val="18"/>
        </w:rPr>
        <w:t xml:space="preserve">ung für etwaige Fehler, fehlende oder unrichtige Aussagen in dieser Mitteilung. Dementsprechend übernimmt auch kein Vertreter der LANXESS AG oder eines Konzernunternehmens oder eines ihrer jeweiligen Organe irgendeine Verantwortung, die aus der Verwendung </w:t>
      </w:r>
      <w:r>
        <w:rPr>
          <w:rFonts w:cs="Arial"/>
          <w:color w:val="000000"/>
          <w:szCs w:val="18"/>
        </w:rPr>
        <w:t>dieses Dokuments direkt oder indirekt folgen könnte.</w:t>
      </w:r>
    </w:p>
    <w:p w14:paraId="7B401C2A" w14:textId="77777777" w:rsidR="000E3D81" w:rsidRDefault="000E3D81">
      <w:pPr>
        <w:pStyle w:val="PI-Disclaimer"/>
        <w:rPr>
          <w:rFonts w:cs="Arial"/>
          <w:b/>
          <w:color w:val="000000"/>
          <w:szCs w:val="18"/>
        </w:rPr>
      </w:pPr>
    </w:p>
    <w:p w14:paraId="658570DD" w14:textId="77777777" w:rsidR="000E3D81" w:rsidRDefault="000E3D81">
      <w:pPr>
        <w:pStyle w:val="PI-Disclaimer"/>
        <w:rPr>
          <w:rFonts w:cs="Arial"/>
          <w:b/>
          <w:color w:val="000000"/>
          <w:szCs w:val="18"/>
        </w:rPr>
      </w:pPr>
    </w:p>
    <w:p w14:paraId="4B47C6FF" w14:textId="77777777" w:rsidR="000E3D81" w:rsidRDefault="00A85772">
      <w:pPr>
        <w:pStyle w:val="PI-Disclaimer"/>
        <w:rPr>
          <w:rFonts w:cs="Arial"/>
          <w:b/>
          <w:bCs/>
          <w:color w:val="000000"/>
          <w:szCs w:val="18"/>
        </w:rPr>
      </w:pPr>
      <w:r>
        <w:rPr>
          <w:rFonts w:cs="Arial"/>
          <w:b/>
          <w:bCs/>
          <w:color w:val="000000"/>
          <w:szCs w:val="18"/>
        </w:rPr>
        <w:t xml:space="preserve">Hinweise für die Redaktionen: </w:t>
      </w:r>
    </w:p>
    <w:p w14:paraId="1BA9F004" w14:textId="77777777" w:rsidR="000E3D81" w:rsidRDefault="00A85772">
      <w:pPr>
        <w:pStyle w:val="PI-Disclaimer"/>
        <w:rPr>
          <w:rFonts w:cs="Arial"/>
          <w:bCs/>
          <w:color w:val="000000"/>
          <w:szCs w:val="18"/>
        </w:rPr>
      </w:pPr>
      <w:r>
        <w:rPr>
          <w:rFonts w:cs="Arial"/>
          <w:bCs/>
          <w:color w:val="000000"/>
          <w:szCs w:val="18"/>
        </w:rPr>
        <w:t xml:space="preserve">Alle LANXESS Presse-Informationen sowie die dazugehörigen Fotos finden Sie unter </w:t>
      </w:r>
      <w:hyperlink r:id="rId12" w:history="1">
        <w:r>
          <w:rPr>
            <w:rStyle w:val="Hyperlink"/>
            <w:rFonts w:cs="Arial"/>
            <w:bCs/>
            <w:szCs w:val="18"/>
          </w:rPr>
          <w:t>http://presse.lanxes</w:t>
        </w:r>
        <w:r>
          <w:rPr>
            <w:rStyle w:val="Hyperlink"/>
            <w:rFonts w:cs="Arial"/>
            <w:bCs/>
            <w:szCs w:val="18"/>
          </w:rPr>
          <w:t>s.de</w:t>
        </w:r>
      </w:hyperlink>
      <w:r>
        <w:rPr>
          <w:rFonts w:cs="Arial"/>
          <w:bCs/>
          <w:color w:val="000000"/>
          <w:szCs w:val="18"/>
        </w:rPr>
        <w:t xml:space="preserve">. Aktuelle Fotos vom Vorstand sowie weiteres Bildmaterial zu LANXESS stehen Ihnen zur Verfügung unter: </w:t>
      </w:r>
      <w:hyperlink r:id="rId13" w:history="1">
        <w:r>
          <w:rPr>
            <w:rStyle w:val="Hyperlink"/>
            <w:rFonts w:cs="Arial"/>
            <w:bCs/>
            <w:szCs w:val="18"/>
          </w:rPr>
          <w:t>http://fotos.lanxess.de</w:t>
        </w:r>
      </w:hyperlink>
      <w:r>
        <w:rPr>
          <w:rFonts w:cs="Arial"/>
          <w:bCs/>
          <w:color w:val="000000"/>
          <w:szCs w:val="18"/>
        </w:rPr>
        <w:t>.</w:t>
      </w:r>
    </w:p>
    <w:p w14:paraId="616998F3" w14:textId="77777777" w:rsidR="000E3D81" w:rsidRDefault="000E3D81">
      <w:pPr>
        <w:pStyle w:val="PI-Disclaimer"/>
        <w:rPr>
          <w:rFonts w:cs="Arial"/>
          <w:bCs/>
          <w:color w:val="000000"/>
          <w:szCs w:val="18"/>
        </w:rPr>
      </w:pPr>
    </w:p>
    <w:p w14:paraId="2B1D97C4" w14:textId="77777777" w:rsidR="000E3D81" w:rsidRDefault="00A85772">
      <w:pPr>
        <w:pStyle w:val="PI-Disclaimer"/>
        <w:spacing w:line="276" w:lineRule="auto"/>
      </w:pPr>
      <w:r>
        <w:t>Weitere Informationen rund um die Chemie von LANXESS finden Sie in unserem digital</w:t>
      </w:r>
      <w:r>
        <w:t xml:space="preserve">en Magazin „Inside LANXESS“ unter </w:t>
      </w:r>
      <w:hyperlink r:id="rId14" w:history="1">
        <w:r>
          <w:rPr>
            <w:rStyle w:val="Hyperlink"/>
          </w:rPr>
          <w:t>http://inside.lanxess.de</w:t>
        </w:r>
      </w:hyperlink>
      <w:r>
        <w:t>.</w:t>
      </w:r>
    </w:p>
    <w:p w14:paraId="29540CDA" w14:textId="77777777" w:rsidR="000E3D81" w:rsidRDefault="000E3D81">
      <w:pPr>
        <w:pStyle w:val="PI-Disclaimer"/>
        <w:rPr>
          <w:rFonts w:cs="Arial"/>
          <w:bCs/>
          <w:color w:val="000000"/>
          <w:szCs w:val="18"/>
        </w:rPr>
      </w:pPr>
    </w:p>
    <w:p w14:paraId="187DC816" w14:textId="77777777" w:rsidR="000E3D81" w:rsidRDefault="00A85772">
      <w:pPr>
        <w:pStyle w:val="PI-Disclaimer"/>
        <w:rPr>
          <w:rFonts w:cs="Arial"/>
          <w:bCs/>
          <w:color w:val="000000"/>
          <w:szCs w:val="18"/>
        </w:rPr>
      </w:pPr>
      <w:r>
        <w:rPr>
          <w:rFonts w:cs="Arial"/>
          <w:b/>
          <w:bCs/>
          <w:color w:val="000000"/>
          <w:szCs w:val="18"/>
        </w:rPr>
        <w:t>Folgen Sie uns</w:t>
      </w:r>
      <w:r>
        <w:rPr>
          <w:rFonts w:cs="Arial"/>
          <w:bCs/>
          <w:color w:val="000000"/>
          <w:szCs w:val="18"/>
        </w:rPr>
        <w:t xml:space="preserve"> auf Twitter, Facebook, LinkedIn, Instagram und YouTube:</w:t>
      </w:r>
    </w:p>
    <w:p w14:paraId="2C71B302" w14:textId="77777777" w:rsidR="000E3D81" w:rsidRDefault="00A85772">
      <w:pPr>
        <w:pStyle w:val="PI-Disclaimer"/>
        <w:rPr>
          <w:rFonts w:cs="Arial"/>
          <w:bCs/>
          <w:color w:val="000000"/>
          <w:szCs w:val="18"/>
        </w:rPr>
      </w:pPr>
      <w:hyperlink r:id="rId15" w:history="1">
        <w:r>
          <w:rPr>
            <w:rStyle w:val="Hyperlink"/>
            <w:rFonts w:cs="Arial"/>
            <w:bCs/>
            <w:szCs w:val="18"/>
          </w:rPr>
          <w:t>http://www.twitter.com/lanxess_deu</w:t>
        </w:r>
      </w:hyperlink>
    </w:p>
    <w:p w14:paraId="20ED245A" w14:textId="77777777" w:rsidR="000E3D81" w:rsidRDefault="00A85772">
      <w:pPr>
        <w:pStyle w:val="PI-Disclaimer"/>
        <w:rPr>
          <w:rFonts w:cs="Arial"/>
          <w:bCs/>
          <w:color w:val="000000"/>
          <w:szCs w:val="18"/>
        </w:rPr>
      </w:pPr>
      <w:hyperlink r:id="rId16" w:history="1">
        <w:r>
          <w:rPr>
            <w:rStyle w:val="Hyperlink"/>
            <w:rFonts w:cs="Arial"/>
            <w:bCs/>
            <w:szCs w:val="18"/>
          </w:rPr>
          <w:t>http://www.facebook.com/LANXESS</w:t>
        </w:r>
      </w:hyperlink>
    </w:p>
    <w:p w14:paraId="44985541" w14:textId="77777777" w:rsidR="000E3D81" w:rsidRDefault="00A85772">
      <w:pPr>
        <w:pStyle w:val="PI-Disclaimer"/>
        <w:rPr>
          <w:rFonts w:cs="Arial"/>
          <w:bCs/>
          <w:color w:val="000000"/>
          <w:szCs w:val="18"/>
        </w:rPr>
      </w:pPr>
      <w:hyperlink r:id="rId17" w:history="1">
        <w:r>
          <w:rPr>
            <w:rStyle w:val="Hyperlink"/>
            <w:rFonts w:cs="Arial"/>
            <w:bCs/>
            <w:szCs w:val="18"/>
          </w:rPr>
          <w:t>http://www.linkedin.com/company/lanx</w:t>
        </w:r>
        <w:r>
          <w:rPr>
            <w:rStyle w:val="Hyperlink"/>
            <w:rFonts w:cs="Arial"/>
            <w:bCs/>
            <w:szCs w:val="18"/>
          </w:rPr>
          <w:t>ess</w:t>
        </w:r>
      </w:hyperlink>
    </w:p>
    <w:p w14:paraId="230B802C" w14:textId="77777777" w:rsidR="000E3D81" w:rsidRDefault="00A85772">
      <w:pPr>
        <w:pStyle w:val="PI-Disclaimer"/>
        <w:rPr>
          <w:rFonts w:cs="Arial"/>
          <w:bCs/>
          <w:color w:val="000000"/>
          <w:szCs w:val="18"/>
        </w:rPr>
      </w:pPr>
      <w:hyperlink r:id="rId18" w:history="1">
        <w:r>
          <w:rPr>
            <w:rStyle w:val="Hyperlink"/>
            <w:rFonts w:cs="Arial"/>
            <w:bCs/>
            <w:szCs w:val="18"/>
          </w:rPr>
          <w:t>http://instagram.com/lanxesskarriere</w:t>
        </w:r>
      </w:hyperlink>
    </w:p>
    <w:p w14:paraId="0B40DE7F" w14:textId="77777777" w:rsidR="000E3D81" w:rsidRDefault="00A85772">
      <w:pPr>
        <w:pStyle w:val="PI-Disclaimer"/>
        <w:rPr>
          <w:rFonts w:cs="Arial"/>
          <w:bCs/>
          <w:color w:val="000000"/>
          <w:szCs w:val="18"/>
        </w:rPr>
      </w:pPr>
      <w:hyperlink r:id="rId19" w:history="1">
        <w:r>
          <w:rPr>
            <w:rStyle w:val="Hyperlink"/>
            <w:rFonts w:cs="Arial"/>
            <w:bCs/>
            <w:szCs w:val="18"/>
          </w:rPr>
          <w:t>http://www.youtube.com/lanxess</w:t>
        </w:r>
      </w:hyperlink>
    </w:p>
    <w:p w14:paraId="52A45EB0" w14:textId="77777777" w:rsidR="000E3D81" w:rsidRDefault="000E3D81">
      <w:pPr>
        <w:pStyle w:val="PI-Disclaimer"/>
        <w:rPr>
          <w:rFonts w:cs="Arial"/>
          <w:bCs/>
          <w:szCs w:val="18"/>
        </w:rPr>
      </w:pPr>
    </w:p>
    <w:p w14:paraId="06D17AC1" w14:textId="77777777" w:rsidR="000E3D81" w:rsidRDefault="000E3D81">
      <w:pPr>
        <w:spacing w:line="240" w:lineRule="exact"/>
      </w:pPr>
    </w:p>
    <w:sectPr w:rsidR="000E3D81" w:rsidSect="00FB670E">
      <w:pgSz w:w="11906" w:h="16838" w:code="9"/>
      <w:pgMar w:top="1134" w:right="3402" w:bottom="1899"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92C96" w14:textId="77777777" w:rsidR="00A85772" w:rsidRDefault="00A85772">
      <w:r>
        <w:separator/>
      </w:r>
    </w:p>
  </w:endnote>
  <w:endnote w:type="continuationSeparator" w:id="0">
    <w:p w14:paraId="44BC497D" w14:textId="77777777" w:rsidR="00A85772" w:rsidRDefault="00A85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7650B" w14:textId="77777777" w:rsidR="00A85772" w:rsidRDefault="00A85772">
      <w:r>
        <w:separator/>
      </w:r>
    </w:p>
  </w:footnote>
  <w:footnote w:type="continuationSeparator" w:id="0">
    <w:p w14:paraId="77BEE8CF" w14:textId="77777777" w:rsidR="00A85772" w:rsidRDefault="00A857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F1564"/>
    <w:multiLevelType w:val="hybridMultilevel"/>
    <w:tmpl w:val="A31837D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F2ECF"/>
    <w:multiLevelType w:val="hybridMultilevel"/>
    <w:tmpl w:val="5FE8C3C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894AA0"/>
    <w:multiLevelType w:val="hybridMultilevel"/>
    <w:tmpl w:val="2EE20B9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0C1400"/>
    <w:multiLevelType w:val="hybridMultilevel"/>
    <w:tmpl w:val="E95CEC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F471FA"/>
    <w:multiLevelType w:val="hybridMultilevel"/>
    <w:tmpl w:val="A3AA4B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227BFC"/>
    <w:multiLevelType w:val="hybridMultilevel"/>
    <w:tmpl w:val="A63AAB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D5566A"/>
    <w:multiLevelType w:val="hybridMultilevel"/>
    <w:tmpl w:val="D29C38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1476A02"/>
    <w:multiLevelType w:val="hybridMultilevel"/>
    <w:tmpl w:val="4CFE0A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71660d270c64f5bbb8f27f5e85be630" w:val="1"/>
    <w:docVar w:name="a71660d270c64f5bbb8f27f5e85be6370" w:val="LX-EMEA\kabol;57aebc57-ac58-4f35-ad3b-d93abb58e0e0;PUBLIC;2020-01-13T09:46:43;;|"/>
    <w:docVar w:name="ISFOXAutomaticLabelingDisabled" w:val="True"/>
    <w:docVar w:name="ISFOXClassification" w:val=" "/>
    <w:docVar w:name="ISFOXClassificationAlt" w:val=" "/>
    <w:docVar w:name="ISFOXClassificationId" w:val="57aebc57-ac58-4f35-ad3b-d93abb58e0e0"/>
    <w:docVar w:name="ISFOXClassificationInKeywords" w:val="PUBLIC"/>
    <w:docVar w:name="ISFOXClassificationLong" w:val=" "/>
    <w:docVar w:name="ISFOXClassificationName" w:val="PUBLIC"/>
    <w:docVar w:name="ISFOXClassificationWatermark" w:val="False"/>
    <w:docVar w:name="ISFOXDocumentClassificationVersion" w:val="1"/>
    <w:docVar w:name="ISFOXDocumentInitialized" w:val="False"/>
    <w:docVar w:name="ISFOXDoVersioningOnSave" w:val="0"/>
    <w:docVar w:name="ISFOXLabelingDefaultPosition" w:val="FooterRight"/>
    <w:docVar w:name="ISFOXLabelingVisibleInDocument" w:val="False"/>
    <w:docVar w:name="ISFOXOldClassificationId" w:val="57aebc57-ac58-4f35-ad3b-d93abb58e0e0"/>
    <w:docVar w:name="ISFOXOldClassificationIdBackup" w:val="57aebc57-ac58-4f35-ad3b-d93abb58e0e0"/>
    <w:docVar w:name="ISFOXShowClassificationRequestWindow" w:val="False"/>
    <w:docVar w:name="ISFOXVersioningChanged" w:val="False"/>
  </w:docVars>
  <w:rsids>
    <w:rsidRoot w:val="000E3D81"/>
    <w:rsid w:val="000E3D81"/>
    <w:rsid w:val="00A85772"/>
    <w:rsid w:val="00FB670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45BA71"/>
  <w15:chartTrackingRefBased/>
  <w15:docId w15:val="{220A4742-DA52-4B4F-9A25-7B11B68B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eastAsia="de-DE"/>
    </w:rPr>
  </w:style>
  <w:style w:type="paragraph" w:styleId="berschrift1">
    <w:name w:val="heading 1"/>
    <w:basedOn w:val="Standard"/>
    <w:next w:val="Standard"/>
    <w:qFormat/>
    <w:pPr>
      <w:keepNext/>
      <w:spacing w:line="420" w:lineRule="exact"/>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berschrift2"/>
    <w:next w:val="Standard"/>
    <w:qFormat/>
    <w:pPr>
      <w:keepLines/>
      <w:autoSpaceDE w:val="0"/>
      <w:autoSpaceDN w:val="0"/>
      <w:spacing w:before="0" w:after="280"/>
      <w:ind w:left="709" w:hanging="709"/>
      <w:outlineLvl w:val="2"/>
    </w:pPr>
    <w:rPr>
      <w:rFonts w:ascii="Helvetica" w:hAnsi="Helvetica" w:cs="Times New Roman"/>
      <w:i w:val="0"/>
      <w:iCs w:val="0"/>
    </w:rPr>
  </w:style>
  <w:style w:type="paragraph" w:styleId="berschrift8">
    <w:name w:val="heading 8"/>
    <w:basedOn w:val="Standard"/>
    <w:next w:val="Standard"/>
    <w:qFormat/>
    <w:pPr>
      <w:keepNext/>
      <w:spacing w:line="360" w:lineRule="exact"/>
      <w:outlineLvl w:val="7"/>
    </w:pPr>
    <w:rPr>
      <w:b/>
      <w:bCs/>
      <w:sz w:val="3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before="1080" w:line="320" w:lineRule="exact"/>
    </w:pPr>
    <w:rPr>
      <w:rFonts w:ascii="Arial" w:hAnsi="Arial"/>
      <w:sz w:val="23"/>
    </w:rPr>
  </w:style>
  <w:style w:type="paragraph" w:styleId="Fuzeile">
    <w:name w:val="footer"/>
    <w:basedOn w:val="Standard"/>
    <w:pPr>
      <w:tabs>
        <w:tab w:val="center" w:pos="4536"/>
        <w:tab w:val="right" w:pos="9072"/>
      </w:tabs>
    </w:pPr>
  </w:style>
  <w:style w:type="paragraph" w:customStyle="1" w:styleId="PI-Informationstexte">
    <w:name w:val="PI-Informationstexte"/>
    <w:basedOn w:val="Standard"/>
    <w:next w:val="Standard"/>
    <w:pPr>
      <w:spacing w:line="220" w:lineRule="exact"/>
    </w:pPr>
    <w:rPr>
      <w:rFonts w:ascii="Arial" w:hAnsi="Arial"/>
      <w:sz w:val="16"/>
      <w:szCs w:val="16"/>
    </w:rPr>
  </w:style>
  <w:style w:type="paragraph" w:customStyle="1" w:styleId="PI-berschrift">
    <w:name w:val="PI-Überschrift"/>
    <w:basedOn w:val="berschrift1"/>
    <w:next w:val="PI-Untertitel"/>
    <w:rPr>
      <w:sz w:val="30"/>
    </w:rPr>
  </w:style>
  <w:style w:type="paragraph" w:customStyle="1" w:styleId="PI-Kopfzeile">
    <w:name w:val="PI-Kopfzeile"/>
    <w:basedOn w:val="Kopfzeile"/>
    <w:next w:val="PI-Text"/>
  </w:style>
  <w:style w:type="paragraph" w:customStyle="1" w:styleId="PI-Text">
    <w:name w:val="PI-Text"/>
    <w:basedOn w:val="Standard"/>
    <w:link w:val="PI-TextZchn"/>
    <w:pPr>
      <w:spacing w:line="320" w:lineRule="exact"/>
    </w:pPr>
    <w:rPr>
      <w:rFonts w:ascii="Arial" w:hAnsi="Arial"/>
      <w:sz w:val="23"/>
    </w:rPr>
  </w:style>
  <w:style w:type="paragraph" w:customStyle="1" w:styleId="PI-Untertitel">
    <w:name w:val="PI-Untertitel"/>
    <w:basedOn w:val="Standard"/>
    <w:next w:val="PI-Text"/>
    <w:autoRedefine/>
    <w:pPr>
      <w:spacing w:line="320" w:lineRule="exact"/>
    </w:pPr>
    <w:rPr>
      <w:rFonts w:ascii="Arial" w:hAnsi="Arial" w:cs="Arial"/>
      <w:b/>
      <w:snapToGrid w:val="0"/>
      <w:sz w:val="23"/>
      <w:lang w:val="en-GB"/>
    </w:rPr>
  </w:style>
  <w:style w:type="paragraph" w:customStyle="1" w:styleId="PI-BoilerPlatte">
    <w:name w:val="PI-Boiler Platte"/>
    <w:basedOn w:val="PI-Text"/>
    <w:next w:val="PI-Disclaimer"/>
    <w:pPr>
      <w:spacing w:line="220" w:lineRule="exact"/>
    </w:pPr>
    <w:rPr>
      <w:sz w:val="16"/>
    </w:rPr>
  </w:style>
  <w:style w:type="paragraph" w:customStyle="1" w:styleId="PI-Disclaimer">
    <w:name w:val="PI-Disclaimer"/>
    <w:basedOn w:val="PI-Text"/>
    <w:link w:val="PI-DisclaimerZchn"/>
    <w:pPr>
      <w:spacing w:line="220" w:lineRule="exact"/>
    </w:pPr>
    <w:rPr>
      <w:sz w:val="16"/>
    </w:rPr>
  </w:style>
  <w:style w:type="character" w:styleId="Hyperlink">
    <w:name w:val="Hyperlink"/>
    <w:rPr>
      <w:color w:val="0000FF"/>
      <w:u w:val="single"/>
    </w:rPr>
  </w:style>
  <w:style w:type="paragraph" w:customStyle="1" w:styleId="PI-Dachzeile">
    <w:name w:val="PI-Dachzeile"/>
    <w:next w:val="Standard"/>
    <w:pPr>
      <w:spacing w:before="1000" w:line="360" w:lineRule="atLeast"/>
    </w:pPr>
    <w:rPr>
      <w:sz w:val="26"/>
      <w:lang w:eastAsia="de-DE"/>
    </w:rPr>
  </w:style>
  <w:style w:type="paragraph" w:customStyle="1" w:styleId="PI-Ueberschrift">
    <w:name w:val="PI-Ueberschrift"/>
    <w:basedOn w:val="Standard"/>
    <w:next w:val="Standard"/>
    <w:rPr>
      <w:b/>
      <w:sz w:val="30"/>
      <w:szCs w:val="20"/>
    </w:rPr>
  </w:style>
  <w:style w:type="paragraph" w:styleId="Textkrper">
    <w:name w:val="Body Text"/>
    <w:basedOn w:val="Standard"/>
    <w:pPr>
      <w:spacing w:line="360" w:lineRule="exact"/>
    </w:pPr>
    <w:rPr>
      <w:snapToGrid w:val="0"/>
      <w:color w:val="000000"/>
      <w:sz w:val="26"/>
      <w:szCs w:val="20"/>
    </w:rPr>
  </w:style>
  <w:style w:type="paragraph" w:customStyle="1" w:styleId="PI-Unterzeile">
    <w:name w:val="PI-Unterzeile"/>
    <w:basedOn w:val="Standard"/>
    <w:next w:val="PI-Text"/>
    <w:pPr>
      <w:tabs>
        <w:tab w:val="left" w:pos="580"/>
      </w:tabs>
    </w:pPr>
    <w:rPr>
      <w:sz w:val="26"/>
    </w:rPr>
  </w:style>
  <w:style w:type="paragraph" w:styleId="Sprechblasentext">
    <w:name w:val="Balloon Text"/>
    <w:basedOn w:val="Standard"/>
    <w:semiHidden/>
    <w:rPr>
      <w:rFonts w:ascii="Tahoma" w:hAnsi="Tahoma" w:cs="Tahoma"/>
      <w:sz w:val="16"/>
      <w:szCs w:val="16"/>
    </w:rPr>
  </w:style>
  <w:style w:type="paragraph" w:customStyle="1" w:styleId="bodytext3">
    <w:name w:val="bodytext3"/>
    <w:basedOn w:val="Standard"/>
    <w:pPr>
      <w:spacing w:after="270"/>
      <w:ind w:right="270"/>
    </w:pPr>
    <w:rPr>
      <w:rFonts w:ascii="Arial" w:hAnsi="Arial" w:cs="Arial"/>
      <w:color w:val="333333"/>
    </w:rPr>
  </w:style>
  <w:style w:type="paragraph" w:customStyle="1" w:styleId="Char1CharCharZchnZchnCharCharCharCharCharCharCharChar1CharCharCharCharCharChar">
    <w:name w:val="Char1 Char Char Zchn Zchn Char Char Char Char Char Char Char Char1 Char Char Char Char Char Char"/>
    <w:basedOn w:val="Standard"/>
    <w:pPr>
      <w:spacing w:after="160" w:line="240" w:lineRule="exact"/>
    </w:pPr>
    <w:rPr>
      <w:rFonts w:ascii="Tahoma" w:hAnsi="Tahoma"/>
      <w:snapToGrid w:val="0"/>
      <w:sz w:val="20"/>
      <w:szCs w:val="20"/>
      <w:lang w:val="en-US" w:eastAsia="en-US"/>
    </w:rPr>
  </w:style>
  <w:style w:type="paragraph" w:styleId="Textkrper3">
    <w:name w:val="Body Text 3"/>
    <w:basedOn w:val="Standard"/>
    <w:pPr>
      <w:spacing w:after="120" w:line="360" w:lineRule="auto"/>
      <w:ind w:left="567"/>
      <w:jc w:val="both"/>
    </w:pPr>
    <w:rPr>
      <w:rFonts w:ascii="Arial" w:hAnsi="Arial"/>
      <w:sz w:val="16"/>
      <w:szCs w:val="16"/>
      <w:lang w:val="en-US"/>
    </w:rPr>
  </w:style>
  <w:style w:type="character" w:customStyle="1" w:styleId="PI-TextZchn">
    <w:name w:val="PI-Text Zchn"/>
    <w:link w:val="PI-Text"/>
    <w:rPr>
      <w:rFonts w:ascii="Arial" w:hAnsi="Arial"/>
      <w:sz w:val="23"/>
      <w:szCs w:val="24"/>
      <w:lang w:val="de-DE" w:eastAsia="de-DE" w:bidi="ar-SA"/>
    </w:rPr>
  </w:style>
  <w:style w:type="character" w:customStyle="1" w:styleId="text">
    <w:name w:val="text"/>
    <w:basedOn w:val="Absatz-Standardschriftart"/>
  </w:style>
  <w:style w:type="character" w:customStyle="1" w:styleId="PI-DisclaimerZchn">
    <w:name w:val="PI-Disclaimer Zchn"/>
    <w:link w:val="PI-Disclaimer"/>
    <w:rPr>
      <w:rFonts w:ascii="Arial" w:hAnsi="Arial"/>
      <w:sz w:val="16"/>
      <w:szCs w:val="24"/>
      <w:lang w:val="de-DE" w:eastAsia="de-DE" w:bidi="ar-SA"/>
    </w:rPr>
  </w:style>
  <w:style w:type="paragraph" w:customStyle="1" w:styleId="Lanxess">
    <w:name w:val="Lanxess"/>
    <w:basedOn w:val="Textkrper"/>
    <w:pPr>
      <w:spacing w:after="57" w:line="280" w:lineRule="atLeast"/>
    </w:pPr>
    <w:rPr>
      <w:rFonts w:ascii="Arial" w:eastAsia="Batang" w:hAnsi="Arial"/>
      <w:snapToGrid/>
      <w:color w:val="auto"/>
      <w:sz w:val="21"/>
      <w:szCs w:val="24"/>
      <w:lang w:eastAsia="ko-KR"/>
    </w:rPr>
  </w:style>
  <w:style w:type="character" w:styleId="NichtaufgelsteErwhnung">
    <w:name w:val="Unresolved Mention"/>
    <w:uiPriority w:val="99"/>
    <w:semiHidden/>
    <w:unhideWhenUsed/>
    <w:rPr>
      <w:color w:val="605E5C"/>
      <w:shd w:val="clear" w:color="auto" w:fill="E1DFDD"/>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link w:val="Kommentartext"/>
    <w:rPr>
      <w:lang w:eastAsia="de-DE"/>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lang w:eastAsia="de-DE"/>
    </w:rPr>
  </w:style>
  <w:style w:type="paragraph" w:styleId="berarbeitung">
    <w:name w:val="Revision"/>
    <w:hidden/>
    <w:uiPriority w:val="99"/>
    <w:semiHidden/>
    <w:rPr>
      <w:sz w:val="24"/>
      <w:szCs w:val="24"/>
      <w:lang w:eastAsia="de-DE"/>
    </w:rPr>
  </w:style>
  <w:style w:type="paragraph" w:customStyle="1" w:styleId="Default">
    <w:name w:val="Default"/>
    <w:pPr>
      <w:autoSpaceDE w:val="0"/>
      <w:autoSpaceDN w:val="0"/>
      <w:adjustRightInd w:val="0"/>
    </w:pPr>
    <w:rPr>
      <w:rFonts w:ascii="Arial" w:hAnsi="Arial" w:cs="Arial"/>
      <w:color w:val="000000"/>
      <w:sz w:val="24"/>
      <w:szCs w:val="24"/>
      <w:lang w:eastAsia="en-US"/>
    </w:rPr>
  </w:style>
  <w:style w:type="paragraph" w:styleId="StandardWeb">
    <w:name w:val="Normal (Web)"/>
    <w:basedOn w:val="Standard"/>
    <w:uiPriority w:val="99"/>
    <w:unhideWhenUsed/>
    <w:pPr>
      <w:spacing w:before="100" w:beforeAutospacing="1" w:after="100" w:afterAutospacing="1"/>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0066">
      <w:bodyDiv w:val="1"/>
      <w:marLeft w:val="0"/>
      <w:marRight w:val="0"/>
      <w:marTop w:val="0"/>
      <w:marBottom w:val="0"/>
      <w:divBdr>
        <w:top w:val="none" w:sz="0" w:space="0" w:color="auto"/>
        <w:left w:val="none" w:sz="0" w:space="0" w:color="auto"/>
        <w:bottom w:val="none" w:sz="0" w:space="0" w:color="auto"/>
        <w:right w:val="none" w:sz="0" w:space="0" w:color="auto"/>
      </w:divBdr>
    </w:div>
    <w:div w:id="790784859">
      <w:bodyDiv w:val="1"/>
      <w:marLeft w:val="0"/>
      <w:marRight w:val="0"/>
      <w:marTop w:val="0"/>
      <w:marBottom w:val="0"/>
      <w:divBdr>
        <w:top w:val="none" w:sz="0" w:space="0" w:color="auto"/>
        <w:left w:val="none" w:sz="0" w:space="0" w:color="auto"/>
        <w:bottom w:val="none" w:sz="0" w:space="0" w:color="auto"/>
        <w:right w:val="none" w:sz="0" w:space="0" w:color="auto"/>
      </w:divBdr>
    </w:div>
    <w:div w:id="118987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fotos.lanxess.de/" TargetMode="External"/><Relationship Id="rId18" Type="http://schemas.openxmlformats.org/officeDocument/2006/relationships/hyperlink" Target="http://instagram.com/lanxesskarrier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lanxess.com/de-DE/Presse/Presseinformationen" TargetMode="External"/><Relationship Id="rId17" Type="http://schemas.openxmlformats.org/officeDocument/2006/relationships/hyperlink" Target="http://www.linkedin.com/company/lanxess" TargetMode="External"/><Relationship Id="rId2" Type="http://schemas.openxmlformats.org/officeDocument/2006/relationships/customXml" Target="../customXml/item2.xml"/><Relationship Id="rId16" Type="http://schemas.openxmlformats.org/officeDocument/2006/relationships/hyperlink" Target="http://www.facebook.com/LANXES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tectedbylanxess.de/" TargetMode="External"/><Relationship Id="rId5" Type="http://schemas.openxmlformats.org/officeDocument/2006/relationships/numbering" Target="numbering.xml"/><Relationship Id="rId15" Type="http://schemas.openxmlformats.org/officeDocument/2006/relationships/hyperlink" Target="http://www.twitter.com/lanxess_deu" TargetMode="External"/><Relationship Id="rId10" Type="http://schemas.openxmlformats.org/officeDocument/2006/relationships/endnotes" Target="endnotes.xml"/><Relationship Id="rId19" Type="http://schemas.openxmlformats.org/officeDocument/2006/relationships/hyperlink" Target="http://www.youtube.com/lanxes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nside.lanxess.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0EB792F60AF4794B8913E25292C13B80" ma:contentTypeVersion="1" ma:contentTypeDescription="Ein neues Dokument erstellen." ma:contentTypeScope="" ma:versionID="0a82082a0cc9001545d282bd671eafc4">
  <xsd:schema xmlns:xsd="http://www.w3.org/2001/XMLSchema" xmlns:xs="http://www.w3.org/2001/XMLSchema" xmlns:p="http://schemas.microsoft.com/office/2006/metadata/properties" xmlns:ns2="994c0d45-c757-4798-b1c7-c2807d53b545" targetNamespace="http://schemas.microsoft.com/office/2006/metadata/properties" ma:root="true" ma:fieldsID="0e3a3b5f29d19fdbda455fd7fefdddae" ns2:_="">
    <xsd:import namespace="994c0d45-c757-4798-b1c7-c2807d53b54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4c0d45-c757-4798-b1c7-c2807d53b545"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A23F00-EF2A-4149-9E42-452382BE27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BC6F73-B217-4A88-B74C-7325984DB000}">
  <ds:schemaRefs>
    <ds:schemaRef ds:uri="http://schemas.openxmlformats.org/officeDocument/2006/bibliography"/>
  </ds:schemaRefs>
</ds:datastoreItem>
</file>

<file path=customXml/itemProps3.xml><?xml version="1.0" encoding="utf-8"?>
<ds:datastoreItem xmlns:ds="http://schemas.openxmlformats.org/officeDocument/2006/customXml" ds:itemID="{AFFE0754-5976-4DDB-B796-0BD747BF1D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4c0d45-c757-4798-b1c7-c2807d53b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38D6C8-E44B-4494-ADD2-9A6ED92DF9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1005</Words>
  <Characters>6337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LANXESS AG</Company>
  <LinksUpToDate>false</LinksUpToDate>
  <CharactersWithSpaces>7328</CharactersWithSpaces>
  <SharedDoc>false</SharedDoc>
  <HLinks>
    <vt:vector size="54" baseType="variant">
      <vt:variant>
        <vt:i4>2949165</vt:i4>
      </vt:variant>
      <vt:variant>
        <vt:i4>24</vt:i4>
      </vt:variant>
      <vt:variant>
        <vt:i4>0</vt:i4>
      </vt:variant>
      <vt:variant>
        <vt:i4>5</vt:i4>
      </vt:variant>
      <vt:variant>
        <vt:lpwstr>http://www.youtube.com/lanxess</vt:lpwstr>
      </vt:variant>
      <vt:variant>
        <vt:lpwstr/>
      </vt:variant>
      <vt:variant>
        <vt:i4>4587539</vt:i4>
      </vt:variant>
      <vt:variant>
        <vt:i4>21</vt:i4>
      </vt:variant>
      <vt:variant>
        <vt:i4>0</vt:i4>
      </vt:variant>
      <vt:variant>
        <vt:i4>5</vt:i4>
      </vt:variant>
      <vt:variant>
        <vt:lpwstr>http://instagram.com/lanxesskarriere</vt:lpwstr>
      </vt:variant>
      <vt:variant>
        <vt:lpwstr/>
      </vt:variant>
      <vt:variant>
        <vt:i4>8323111</vt:i4>
      </vt:variant>
      <vt:variant>
        <vt:i4>18</vt:i4>
      </vt:variant>
      <vt:variant>
        <vt:i4>0</vt:i4>
      </vt:variant>
      <vt:variant>
        <vt:i4>5</vt:i4>
      </vt:variant>
      <vt:variant>
        <vt:lpwstr>http://www.linkedin.com/company/lanxess</vt:lpwstr>
      </vt:variant>
      <vt:variant>
        <vt:lpwstr/>
      </vt:variant>
      <vt:variant>
        <vt:i4>2555961</vt:i4>
      </vt:variant>
      <vt:variant>
        <vt:i4>15</vt:i4>
      </vt:variant>
      <vt:variant>
        <vt:i4>0</vt:i4>
      </vt:variant>
      <vt:variant>
        <vt:i4>5</vt:i4>
      </vt:variant>
      <vt:variant>
        <vt:lpwstr>http://www.facebook.com/LANXESS</vt:lpwstr>
      </vt:variant>
      <vt:variant>
        <vt:lpwstr/>
      </vt:variant>
      <vt:variant>
        <vt:i4>3866632</vt:i4>
      </vt:variant>
      <vt:variant>
        <vt:i4>12</vt:i4>
      </vt:variant>
      <vt:variant>
        <vt:i4>0</vt:i4>
      </vt:variant>
      <vt:variant>
        <vt:i4>5</vt:i4>
      </vt:variant>
      <vt:variant>
        <vt:lpwstr>http://www.twitter.com/lanxess_deu</vt:lpwstr>
      </vt:variant>
      <vt:variant>
        <vt:lpwstr/>
      </vt:variant>
      <vt:variant>
        <vt:i4>5898267</vt:i4>
      </vt:variant>
      <vt:variant>
        <vt:i4>9</vt:i4>
      </vt:variant>
      <vt:variant>
        <vt:i4>0</vt:i4>
      </vt:variant>
      <vt:variant>
        <vt:i4>5</vt:i4>
      </vt:variant>
      <vt:variant>
        <vt:lpwstr>http://inside.lanxess.de/</vt:lpwstr>
      </vt:variant>
      <vt:variant>
        <vt:lpwstr/>
      </vt:variant>
      <vt:variant>
        <vt:i4>1376262</vt:i4>
      </vt:variant>
      <vt:variant>
        <vt:i4>6</vt:i4>
      </vt:variant>
      <vt:variant>
        <vt:i4>0</vt:i4>
      </vt:variant>
      <vt:variant>
        <vt:i4>5</vt:i4>
      </vt:variant>
      <vt:variant>
        <vt:lpwstr>http://fotos.lanxess.de/</vt:lpwstr>
      </vt:variant>
      <vt:variant>
        <vt:lpwstr/>
      </vt:variant>
      <vt:variant>
        <vt:i4>4980809</vt:i4>
      </vt:variant>
      <vt:variant>
        <vt:i4>3</vt:i4>
      </vt:variant>
      <vt:variant>
        <vt:i4>0</vt:i4>
      </vt:variant>
      <vt:variant>
        <vt:i4>5</vt:i4>
      </vt:variant>
      <vt:variant>
        <vt:lpwstr>https://lanxess.com/de-DE/Presse/Presseinformationen</vt:lpwstr>
      </vt:variant>
      <vt:variant>
        <vt:lpwstr/>
      </vt:variant>
      <vt:variant>
        <vt:i4>2883698</vt:i4>
      </vt:variant>
      <vt:variant>
        <vt:i4>0</vt:i4>
      </vt:variant>
      <vt:variant>
        <vt:i4>0</vt:i4>
      </vt:variant>
      <vt:variant>
        <vt:i4>5</vt:i4>
      </vt:variant>
      <vt:variant>
        <vt:lpwstr>https://protectedbylanxess.de/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Kawan</dc:creator>
  <cp:keywords>PUBLIC;</cp:keywords>
  <dc:description/>
  <cp:lastModifiedBy>Voß-Busch, Skylah</cp:lastModifiedBy>
  <cp:revision>2</cp:revision>
  <cp:lastPrinted>2010-01-13T13:38:00Z</cp:lastPrinted>
  <dcterms:created xsi:type="dcterms:W3CDTF">2022-01-26T10:43:00Z</dcterms:created>
  <dcterms:modified xsi:type="dcterms:W3CDTF">2022-01-26T10:43:00Z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FOXClassification">
    <vt:lpwstr>PUBLIC</vt:lpwstr>
  </property>
  <property fmtid="{D5CDD505-2E9C-101B-9397-08002B2CF9AE}" pid="3" name="ContentTypeId">
    <vt:lpwstr>0x0101000EB792F60AF4794B8913E25292C13B80</vt:lpwstr>
  </property>
</Properties>
</file>