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52591" w14:textId="77777777" w:rsidR="00CE45FF" w:rsidRDefault="00000000">
      <w:pPr>
        <w:widowControl w:val="0"/>
        <w:rPr>
          <w:rFonts w:ascii="Arial Regular" w:eastAsia="SimHei" w:hAnsi="Arial Regular" w:cs="Arial Regular"/>
          <w:b/>
          <w:bCs/>
          <w:color w:val="000000" w:themeColor="text1"/>
          <w:szCs w:val="23"/>
          <w:lang w:val="en" w:eastAsia="zh-CN"/>
        </w:rPr>
      </w:pPr>
      <w:r>
        <w:rPr>
          <w:rFonts w:ascii="Arial Bold" w:hAnsi="Arial Bold" w:cs="Arial Bold"/>
          <w:b/>
          <w:sz w:val="30"/>
          <w:szCs w:val="30"/>
          <w:lang w:val="en-US"/>
        </w:rPr>
        <w:t>New mixed-bed resin from LANXESS for ultra-pure water in semiconductor production</w:t>
      </w:r>
    </w:p>
    <w:p w14:paraId="01852592" w14:textId="77777777" w:rsidR="00CE45FF" w:rsidRPr="00127DF5" w:rsidRDefault="00000000">
      <w:pPr>
        <w:pStyle w:val="PI-Text"/>
        <w:numPr>
          <w:ilvl w:val="0"/>
          <w:numId w:val="2"/>
        </w:numPr>
        <w:spacing w:after="0"/>
        <w:ind w:left="726" w:hanging="363"/>
        <w:rPr>
          <w:rFonts w:ascii="Arial Bold" w:eastAsia="SimHei" w:hAnsi="Arial Bold" w:cs="Arial Bold"/>
          <w:b/>
          <w:bCs/>
          <w:color w:val="000000" w:themeColor="text1"/>
          <w:szCs w:val="23"/>
          <w:lang w:val="fr-FR" w:eastAsia="zh-CN"/>
        </w:rPr>
      </w:pPr>
      <w:r w:rsidRPr="00127DF5">
        <w:rPr>
          <w:rFonts w:ascii="Arial Bold" w:eastAsia="SimHei" w:hAnsi="Arial Bold" w:cs="Arial Bold"/>
          <w:b/>
          <w:bCs/>
          <w:color w:val="000000" w:themeColor="text1"/>
          <w:szCs w:val="23"/>
          <w:lang w:val="fr-FR" w:eastAsia="zh-CN"/>
        </w:rPr>
        <w:t>Lewatit UltraPure 1296 MD PLUS now available</w:t>
      </w:r>
    </w:p>
    <w:p w14:paraId="01852593" w14:textId="77777777" w:rsidR="00CE45FF" w:rsidRDefault="00000000">
      <w:pPr>
        <w:pStyle w:val="PI-Text"/>
        <w:numPr>
          <w:ilvl w:val="0"/>
          <w:numId w:val="2"/>
        </w:numPr>
        <w:spacing w:after="0"/>
        <w:ind w:left="726" w:hanging="363"/>
        <w:rPr>
          <w:rFonts w:ascii="Arial Bold" w:eastAsia="SimHei" w:hAnsi="Arial Bold" w:cs="Arial Bold"/>
          <w:b/>
          <w:bCs/>
          <w:color w:val="000000" w:themeColor="text1"/>
          <w:szCs w:val="23"/>
          <w:lang w:val="en" w:eastAsia="zh-CN"/>
        </w:rPr>
      </w:pPr>
      <w:r>
        <w:rPr>
          <w:rFonts w:ascii="Arial Bold" w:eastAsia="SimHei" w:hAnsi="Arial Bold" w:cs="Arial Bold"/>
          <w:b/>
          <w:bCs/>
          <w:color w:val="000000" w:themeColor="text1"/>
          <w:szCs w:val="23"/>
          <w:lang w:val="en" w:eastAsia="zh-CN"/>
        </w:rPr>
        <w:t xml:space="preserve">Significant reduction in metal content of ion exchange resin components </w:t>
      </w:r>
    </w:p>
    <w:p w14:paraId="01852594" w14:textId="77777777" w:rsidR="00CE45FF" w:rsidRDefault="00000000">
      <w:pPr>
        <w:pStyle w:val="PI-Text"/>
        <w:numPr>
          <w:ilvl w:val="0"/>
          <w:numId w:val="2"/>
        </w:numPr>
        <w:spacing w:after="0"/>
        <w:ind w:left="726" w:hanging="363"/>
        <w:rPr>
          <w:rFonts w:ascii="Arial Bold" w:eastAsia="SimHei" w:hAnsi="Arial Bold" w:cs="Arial Bold"/>
          <w:b/>
          <w:bCs/>
          <w:color w:val="000000" w:themeColor="text1"/>
          <w:szCs w:val="23"/>
          <w:lang w:val="en" w:eastAsia="zh-CN"/>
        </w:rPr>
      </w:pPr>
      <w:r>
        <w:rPr>
          <w:rFonts w:ascii="Arial Bold" w:eastAsia="SimHei" w:hAnsi="Arial Bold" w:cs="Arial Bold"/>
          <w:b/>
          <w:bCs/>
          <w:color w:val="000000" w:themeColor="text1"/>
          <w:szCs w:val="23"/>
          <w:lang w:val="en" w:eastAsia="zh-CN"/>
        </w:rPr>
        <w:t>Minimal release of TOCs (Total Organic Carbon) and particles</w:t>
      </w:r>
    </w:p>
    <w:p w14:paraId="01852595" w14:textId="77777777" w:rsidR="00CE45FF" w:rsidRDefault="00000000">
      <w:pPr>
        <w:pStyle w:val="PI-Text"/>
        <w:numPr>
          <w:ilvl w:val="0"/>
          <w:numId w:val="2"/>
        </w:numPr>
        <w:ind w:left="726" w:hanging="363"/>
        <w:rPr>
          <w:rFonts w:eastAsia="SimHei" w:cs="Arial"/>
          <w:b/>
          <w:bCs/>
          <w:szCs w:val="23"/>
          <w:lang w:val="en-US" w:eastAsia="zh-CN"/>
        </w:rPr>
      </w:pPr>
      <w:r>
        <w:rPr>
          <w:rFonts w:ascii="Arial Bold" w:eastAsia="SimHei" w:hAnsi="Arial Bold" w:cs="Arial Bold"/>
          <w:b/>
          <w:bCs/>
          <w:color w:val="000000" w:themeColor="text1"/>
          <w:szCs w:val="23"/>
          <w:lang w:val="en" w:eastAsia="zh-CN"/>
        </w:rPr>
        <w:t>High operating capacity</w:t>
      </w:r>
    </w:p>
    <w:p w14:paraId="01852596" w14:textId="77777777" w:rsidR="00CE45FF" w:rsidRDefault="00000000">
      <w:pPr>
        <w:pStyle w:val="PI-Text"/>
        <w:rPr>
          <w:rFonts w:ascii="Arial Regular" w:hAnsi="Arial Regular" w:cs="Arial Regular"/>
          <w:szCs w:val="23"/>
          <w:lang w:val="en-US"/>
        </w:rPr>
      </w:pPr>
      <w:r>
        <w:rPr>
          <w:rFonts w:ascii="Arial Regular" w:hAnsi="Arial Regular" w:cs="Arial Regular" w:hint="eastAsia"/>
          <w:b/>
          <w:szCs w:val="23"/>
          <w:lang w:val="en-US" w:eastAsia="zh-CN"/>
        </w:rPr>
        <w:t>Shanghia</w:t>
      </w:r>
      <w:r>
        <w:rPr>
          <w:rFonts w:ascii="Arial Regular" w:hAnsi="Arial Regular" w:cs="Arial Regular"/>
          <w:b/>
          <w:szCs w:val="23"/>
          <w:lang w:val="en-US"/>
        </w:rPr>
        <w:t xml:space="preserve">, </w:t>
      </w:r>
      <w:r>
        <w:rPr>
          <w:rFonts w:ascii="Arial Regular" w:hAnsi="Arial Regular" w:cs="Arial Regular" w:hint="eastAsia"/>
          <w:b/>
          <w:szCs w:val="23"/>
          <w:lang w:val="en-US" w:eastAsia="zh-CN"/>
        </w:rPr>
        <w:t>October</w:t>
      </w:r>
      <w:r>
        <w:rPr>
          <w:rFonts w:ascii="Arial Regular" w:hAnsi="Arial Regular" w:cs="Arial Regular"/>
          <w:b/>
          <w:szCs w:val="23"/>
          <w:lang w:val="en-US"/>
        </w:rPr>
        <w:t xml:space="preserve"> </w:t>
      </w:r>
      <w:r>
        <w:rPr>
          <w:rFonts w:ascii="Arial Regular" w:hAnsi="Arial Regular" w:cs="Arial Regular" w:hint="eastAsia"/>
          <w:b/>
          <w:szCs w:val="23"/>
          <w:lang w:val="en-US" w:eastAsia="zh-CN"/>
        </w:rPr>
        <w:t>10</w:t>
      </w:r>
      <w:r>
        <w:rPr>
          <w:rFonts w:ascii="Arial Regular" w:hAnsi="Arial Regular" w:cs="Arial Regular"/>
          <w:b/>
          <w:szCs w:val="23"/>
          <w:lang w:val="en-US"/>
        </w:rPr>
        <w:t>, 2023</w:t>
      </w:r>
      <w:r>
        <w:rPr>
          <w:rFonts w:ascii="Arial Regular" w:hAnsi="Arial Regular" w:cs="Arial Regular"/>
          <w:szCs w:val="23"/>
          <w:lang w:val="en-US"/>
        </w:rPr>
        <w:t xml:space="preserve"> – Specialty chemicals company LANXESS has developed a new mixed-bed resin for ultra-pure water in semiconductor production. In comparison with the established </w:t>
      </w:r>
      <w:bookmarkStart w:id="0" w:name="_Hlk143100577"/>
      <w:r>
        <w:rPr>
          <w:rFonts w:ascii="Arial Regular" w:hAnsi="Arial Regular" w:cs="Arial Regular"/>
          <w:szCs w:val="23"/>
          <w:lang w:val="en-US"/>
        </w:rPr>
        <w:t>Lewatit UltraPure 1296 MD mixed bed</w:t>
      </w:r>
      <w:bookmarkEnd w:id="0"/>
      <w:r>
        <w:rPr>
          <w:rFonts w:ascii="Arial Regular" w:hAnsi="Arial Regular" w:cs="Arial Regular"/>
          <w:szCs w:val="23"/>
          <w:lang w:val="en-US"/>
        </w:rPr>
        <w:t xml:space="preserve">, the new UltraPure 1296 MD PLUS boasts a much lower content of metals such as iron, zinc and sodium. Early installations of the product as a final polishing filter in semiconductor manufacturing have yielded results close to the current analytical limits of detection. </w:t>
      </w:r>
    </w:p>
    <w:p w14:paraId="01852597" w14:textId="77777777" w:rsidR="00CE45FF" w:rsidRDefault="00000000">
      <w:pPr>
        <w:pStyle w:val="PI-Text"/>
        <w:spacing w:line="240" w:lineRule="auto"/>
        <w:rPr>
          <w:rFonts w:ascii="Arial Regular" w:hAnsi="Arial Regular" w:cs="Arial Regular"/>
          <w:szCs w:val="23"/>
          <w:lang w:val="en-US"/>
        </w:rPr>
      </w:pPr>
      <w:r>
        <w:rPr>
          <w:noProof/>
          <w:szCs w:val="23"/>
        </w:rPr>
        <w:drawing>
          <wp:inline distT="0" distB="0" distL="0" distR="0" wp14:anchorId="018525AD" wp14:editId="018525AE">
            <wp:extent cx="3850005" cy="2569210"/>
            <wp:effectExtent l="0" t="0" r="10795" b="215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50005" cy="2569210"/>
                    </a:xfrm>
                    <a:prstGeom prst="rect">
                      <a:avLst/>
                    </a:prstGeom>
                    <a:noFill/>
                    <a:ln>
                      <a:noFill/>
                    </a:ln>
                  </pic:spPr>
                </pic:pic>
              </a:graphicData>
            </a:graphic>
          </wp:inline>
        </w:drawing>
      </w:r>
    </w:p>
    <w:p w14:paraId="01852598" w14:textId="77777777" w:rsidR="00CE45FF" w:rsidRDefault="00000000">
      <w:pPr>
        <w:pStyle w:val="PI-Text"/>
        <w:rPr>
          <w:rFonts w:ascii="Arial Regular" w:hAnsi="Arial Regular" w:cs="Arial Regular"/>
          <w:szCs w:val="23"/>
          <w:lang w:val="en-US"/>
        </w:rPr>
      </w:pPr>
      <w:r>
        <w:rPr>
          <w:rFonts w:ascii="Arial Regular" w:hAnsi="Arial Regular" w:cs="Arial Regular"/>
          <w:szCs w:val="23"/>
          <w:lang w:val="en-US"/>
        </w:rPr>
        <w:t>LANXESS will be unveiling its new type of ion exchange resin to trade visitors at the UltraPure Micro conference being held in Austin in the US state of Texas from October 10 to 12, 2023.</w:t>
      </w:r>
    </w:p>
    <w:p w14:paraId="01852599" w14:textId="77777777" w:rsidR="00CE45FF" w:rsidRDefault="00000000">
      <w:pPr>
        <w:pStyle w:val="PI-Text"/>
        <w:rPr>
          <w:rFonts w:ascii="Arial Regular" w:hAnsi="Arial Regular" w:cs="Arial Regular"/>
          <w:szCs w:val="23"/>
          <w:lang w:val="en-US" w:eastAsia="zh-CN"/>
        </w:rPr>
      </w:pPr>
      <w:r>
        <w:rPr>
          <w:rFonts w:ascii="Arial Regular" w:hAnsi="Arial Regular" w:cs="Arial Regular"/>
          <w:szCs w:val="23"/>
          <w:lang w:val="en-US"/>
        </w:rPr>
        <w:lastRenderedPageBreak/>
        <w:t>“The Lewatit UltraPure 1296 MD PLUS produced in Germany is a vital component for cost-effective, sustainable and fault-free manufacturing in the fast-growing international semiconductor industry,” says Hans-Juergen Wedemeyer, Technical Marketing Manager at the Liquid Purification Technologies business unit at LANXESS.</w:t>
      </w:r>
    </w:p>
    <w:p w14:paraId="0185259A" w14:textId="77777777" w:rsidR="00CE45FF" w:rsidRDefault="00000000">
      <w:pPr>
        <w:pStyle w:val="PI-Text"/>
        <w:rPr>
          <w:rFonts w:ascii="Arial Regular" w:hAnsi="Arial Regular" w:cs="Arial Regular"/>
          <w:b/>
          <w:szCs w:val="23"/>
          <w:lang w:val="en-US"/>
        </w:rPr>
      </w:pPr>
      <w:r>
        <w:rPr>
          <w:rFonts w:ascii="Arial Regular" w:hAnsi="Arial Regular" w:cs="Arial Regular"/>
          <w:b/>
          <w:szCs w:val="23"/>
          <w:lang w:val="en-US"/>
        </w:rPr>
        <w:t>Lewatit UltraPure 1296 MD PLUS for the toughest assignments</w:t>
      </w:r>
    </w:p>
    <w:p w14:paraId="0185259B" w14:textId="77777777" w:rsidR="00CE45FF" w:rsidRDefault="00000000">
      <w:pPr>
        <w:pStyle w:val="PI-Text"/>
        <w:rPr>
          <w:rFonts w:ascii="Arial Regular" w:hAnsi="Arial Regular" w:cs="Arial Regular"/>
          <w:szCs w:val="23"/>
          <w:lang w:val="en-US" w:eastAsia="zh-CN"/>
        </w:rPr>
      </w:pPr>
      <w:r>
        <w:rPr>
          <w:rFonts w:ascii="Arial Regular" w:hAnsi="Arial Regular" w:cs="Arial Regular"/>
          <w:szCs w:val="23"/>
          <w:lang w:val="en-US"/>
        </w:rPr>
        <w:t xml:space="preserve">The manufacturing of semiconductors and displays calls for complex water treatment to ensure that the water used is of the required purity. The latest generation of wafers and microchips demands a correspondingly high level of quality from the ion exchange resin systems employed. Furthermore, new analytical systems are capable of analyzing ions in the low ppt (parts per trillion) range. For some types of ion, they can go as low as the ppq (parts per quadrillion) range. Achieving the performance of semiconductors required by modern industry can necessitate as many as 200 treatment steps. The ultra-pure water needed for this is provided by means of a complex multi-stage process. The most important steps in the operation include conventional primary demineralization with standard ion exchange resins, reverse osmosis, degasification, ultrafiltration and hydrogen peroxide removal, while the last stage is final polishing with an ultra-pure mixed bed. The new Lewatit UltraPure 1296 MD PLUS ion exchange resin type was developed specifically for this final step, which is absolutely critical to the success of the process as a whole. </w:t>
      </w:r>
    </w:p>
    <w:p w14:paraId="0185259C" w14:textId="77777777" w:rsidR="00CE45FF" w:rsidRDefault="00000000">
      <w:pPr>
        <w:pStyle w:val="PI-Text"/>
        <w:rPr>
          <w:rFonts w:ascii="Arial Regular" w:hAnsi="Arial Regular" w:cs="Arial Regular"/>
          <w:szCs w:val="23"/>
          <w:lang w:val="en-US"/>
        </w:rPr>
      </w:pPr>
      <w:r>
        <w:rPr>
          <w:rFonts w:ascii="Arial Regular" w:hAnsi="Arial Regular" w:cs="Arial Regular"/>
          <w:szCs w:val="23"/>
          <w:lang w:val="en-US"/>
        </w:rPr>
        <w:t>The ultra-pure water treated in this way can then be used in etching and cleaning processes in microchip production. “The high total capacity and degree of regeneration of the anion and cation exchange resins also result in excellent operating capacity for the removal of boron and silica, as well as metal ions,” says Wedemeyer.</w:t>
      </w:r>
    </w:p>
    <w:p w14:paraId="0185259D" w14:textId="77777777" w:rsidR="00CE45FF" w:rsidRDefault="00000000">
      <w:pPr>
        <w:pStyle w:val="PI-Text"/>
        <w:rPr>
          <w:rFonts w:ascii="Arial Regular" w:hAnsi="Arial Regular" w:cs="Arial Regular"/>
          <w:szCs w:val="23"/>
          <w:lang w:val="en-US"/>
        </w:rPr>
      </w:pPr>
      <w:r>
        <w:rPr>
          <w:rFonts w:ascii="Arial Regular" w:hAnsi="Arial Regular" w:cs="Arial Regular"/>
          <w:szCs w:val="23"/>
          <w:lang w:val="en-US"/>
        </w:rPr>
        <w:t xml:space="preserve">“The bead sizes of the monodisperse components are designed to avoid an inadvertent separation of cation and anion exchange resins. Due to the special production process for Lewatit UltraPure 1296 MD </w:t>
      </w:r>
      <w:r>
        <w:rPr>
          <w:rFonts w:ascii="Arial Regular" w:hAnsi="Arial Regular" w:cs="Arial Regular"/>
          <w:szCs w:val="23"/>
          <w:lang w:val="en-US"/>
        </w:rPr>
        <w:lastRenderedPageBreak/>
        <w:t>PLUS, the release of particles and TOC- is within an extremely low range,” adds Wedemeyer.</w:t>
      </w:r>
    </w:p>
    <w:p w14:paraId="0185259E" w14:textId="77777777" w:rsidR="00CE45FF" w:rsidRDefault="00000000">
      <w:pPr>
        <w:spacing w:line="320" w:lineRule="exact"/>
        <w:rPr>
          <w:rFonts w:ascii="Arial Regular" w:hAnsi="Arial Regular" w:cs="Arial Regular"/>
          <w:sz w:val="23"/>
          <w:szCs w:val="23"/>
          <w:lang w:val="en-US" w:eastAsia="zh-CN"/>
        </w:rPr>
      </w:pPr>
      <w:r>
        <w:rPr>
          <w:rFonts w:ascii="Arial Regular" w:hAnsi="Arial Regular" w:cs="Arial Regular"/>
          <w:sz w:val="23"/>
          <w:szCs w:val="23"/>
          <w:lang w:val="en-US" w:eastAsia="zh-CN"/>
        </w:rPr>
        <w:t xml:space="preserve">You can find more detailed information about products from the Liquid Purification Technologies business unit on the website at </w:t>
      </w:r>
      <w:hyperlink r:id="rId9" w:history="1">
        <w:r>
          <w:rPr>
            <w:rStyle w:val="Hyperlink"/>
            <w:rFonts w:ascii="Arial Regular" w:hAnsi="Arial Regular" w:cs="Arial Regular"/>
            <w:sz w:val="23"/>
            <w:szCs w:val="23"/>
            <w:lang w:val="en-US" w:eastAsia="zh-CN"/>
          </w:rPr>
          <w:t>www.lewatit.com</w:t>
        </w:r>
      </w:hyperlink>
      <w:r>
        <w:rPr>
          <w:rFonts w:ascii="Arial Regular" w:hAnsi="Arial Regular" w:cs="Arial Regular"/>
          <w:sz w:val="23"/>
          <w:szCs w:val="23"/>
          <w:lang w:val="en-US" w:eastAsia="zh-CN"/>
        </w:rPr>
        <w:t>.</w:t>
      </w:r>
    </w:p>
    <w:p w14:paraId="0185259F" w14:textId="77777777" w:rsidR="00CE45FF" w:rsidRDefault="00CE45FF">
      <w:pPr>
        <w:widowControl w:val="0"/>
        <w:spacing w:before="100" w:beforeAutospacing="1" w:line="320" w:lineRule="exact"/>
        <w:rPr>
          <w:rFonts w:ascii="Arial" w:eastAsia="SimHei" w:hAnsi="Arial" w:cs="Arial"/>
          <w:b/>
          <w:bCs/>
          <w:sz w:val="23"/>
          <w:szCs w:val="23"/>
          <w:lang w:val="en-US" w:eastAsia="zh-CN"/>
        </w:rPr>
      </w:pPr>
    </w:p>
    <w:p w14:paraId="018525A0" w14:textId="77777777" w:rsidR="00CE45FF" w:rsidRDefault="00CE45FF">
      <w:pPr>
        <w:widowControl w:val="0"/>
        <w:spacing w:before="100" w:beforeAutospacing="1" w:line="320" w:lineRule="exact"/>
        <w:rPr>
          <w:rFonts w:ascii="Arial" w:eastAsia="SimHei" w:hAnsi="Arial" w:cs="Arial"/>
          <w:b/>
          <w:bCs/>
          <w:sz w:val="23"/>
          <w:szCs w:val="23"/>
          <w:lang w:val="en-US" w:eastAsia="zh-CN"/>
        </w:rPr>
      </w:pPr>
    </w:p>
    <w:p w14:paraId="018525A1" w14:textId="77777777" w:rsidR="00CE45FF" w:rsidRDefault="00000000">
      <w:pPr>
        <w:pStyle w:val="Default"/>
        <w:spacing w:after="200" w:line="320" w:lineRule="exact"/>
        <w:rPr>
          <w:rFonts w:eastAsiaTheme="minorEastAsia"/>
          <w:b/>
          <w:sz w:val="18"/>
          <w:szCs w:val="18"/>
          <w:lang w:eastAsia="zh-CN"/>
        </w:rPr>
      </w:pPr>
      <w:r>
        <w:rPr>
          <w:rFonts w:eastAsiaTheme="minorEastAsia"/>
          <w:b/>
          <w:sz w:val="18"/>
          <w:szCs w:val="18"/>
          <w:lang w:eastAsia="zh-CN"/>
        </w:rPr>
        <w:br w:type="page"/>
      </w:r>
    </w:p>
    <w:p w14:paraId="018525A2" w14:textId="77777777" w:rsidR="00CE45FF" w:rsidRDefault="00000000">
      <w:pPr>
        <w:spacing w:after="0" w:line="240" w:lineRule="exact"/>
        <w:rPr>
          <w:rFonts w:ascii="Arial" w:eastAsiaTheme="minorEastAsia" w:hAnsi="Arial" w:cs="Arial"/>
          <w:b/>
          <w:sz w:val="18"/>
          <w:szCs w:val="18"/>
          <w:lang w:val="en-US" w:eastAsia="zh-CN"/>
        </w:rPr>
      </w:pPr>
      <w:r>
        <w:rPr>
          <w:rFonts w:ascii="Arial" w:eastAsiaTheme="minorEastAsia" w:hAnsi="Arial" w:cs="Arial"/>
          <w:b/>
          <w:sz w:val="18"/>
          <w:szCs w:val="18"/>
          <w:lang w:val="en-US" w:eastAsia="zh-CN"/>
        </w:rPr>
        <w:lastRenderedPageBreak/>
        <w:t>About LANXESS</w:t>
      </w:r>
    </w:p>
    <w:p w14:paraId="018525A3" w14:textId="77777777" w:rsidR="00CE45FF" w:rsidRDefault="00000000">
      <w:pPr>
        <w:spacing w:after="0" w:line="240" w:lineRule="exact"/>
        <w:rPr>
          <w:rFonts w:ascii="Arial" w:eastAsiaTheme="minorEastAsia" w:hAnsi="Arial" w:cs="Arial"/>
          <w:bCs/>
          <w:sz w:val="18"/>
          <w:szCs w:val="18"/>
          <w:lang w:val="en-US" w:eastAsia="zh-CN"/>
        </w:rPr>
      </w:pPr>
      <w:r>
        <w:rPr>
          <w:rFonts w:ascii="Arial" w:eastAsiaTheme="minorEastAsia" w:hAnsi="Arial" w:cs="Arial"/>
          <w:bCs/>
          <w:sz w:val="18"/>
          <w:szCs w:val="18"/>
          <w:lang w:val="en-US" w:eastAsia="zh-CN"/>
        </w:rPr>
        <w:t>LANXESS is a leading specialty chemicals company with sales of EUR 8.1 billion in 2022. The company currently has about 13,100 employees in 32 countries. The core business of LANXESS is the development, manufacturing and marketing of chemical intermediates, additives and consumer protection products. LANXESS is listed in the leading sustainability indices Dow Jones Sustainability Index (DJSI World and Europe).</w:t>
      </w:r>
    </w:p>
    <w:p w14:paraId="018525A4" w14:textId="77777777" w:rsidR="00CE45FF" w:rsidRDefault="00CE45FF">
      <w:pPr>
        <w:spacing w:after="0" w:line="240" w:lineRule="exact"/>
        <w:rPr>
          <w:rFonts w:ascii="Arial" w:eastAsiaTheme="minorEastAsia" w:hAnsi="Arial" w:cs="Arial"/>
          <w:bCs/>
          <w:sz w:val="18"/>
          <w:szCs w:val="18"/>
          <w:lang w:val="en-US" w:eastAsia="zh-CN"/>
        </w:rPr>
      </w:pPr>
    </w:p>
    <w:p w14:paraId="018525A5" w14:textId="77777777" w:rsidR="00CE45FF" w:rsidRDefault="00000000">
      <w:pPr>
        <w:spacing w:after="0" w:line="240" w:lineRule="exact"/>
        <w:rPr>
          <w:rFonts w:ascii="Arial" w:eastAsiaTheme="minorEastAsia" w:hAnsi="Arial" w:cs="Arial"/>
          <w:b/>
          <w:sz w:val="18"/>
          <w:szCs w:val="18"/>
          <w:lang w:val="en-US" w:eastAsia="zh-CN"/>
        </w:rPr>
      </w:pPr>
      <w:r>
        <w:rPr>
          <w:rFonts w:ascii="Arial" w:eastAsiaTheme="minorEastAsia" w:hAnsi="Arial" w:cs="Arial"/>
          <w:b/>
          <w:sz w:val="18"/>
          <w:szCs w:val="18"/>
          <w:lang w:val="en-US" w:eastAsia="zh-CN"/>
        </w:rPr>
        <w:t>LANXESS China</w:t>
      </w:r>
    </w:p>
    <w:p w14:paraId="018525A6" w14:textId="77777777" w:rsidR="00CE45FF" w:rsidRDefault="00000000">
      <w:pPr>
        <w:spacing w:after="0" w:line="240" w:lineRule="exact"/>
        <w:rPr>
          <w:rFonts w:ascii="Arial" w:eastAsiaTheme="minorEastAsia" w:hAnsi="Arial" w:cs="Arial"/>
          <w:sz w:val="18"/>
          <w:szCs w:val="18"/>
          <w:lang w:val="en-US" w:eastAsia="zh-CN"/>
        </w:rPr>
      </w:pPr>
      <w:r>
        <w:rPr>
          <w:rFonts w:ascii="Arial" w:eastAsiaTheme="minorEastAsia" w:hAnsi="Arial" w:cs="Arial"/>
          <w:sz w:val="18"/>
          <w:szCs w:val="18"/>
          <w:lang w:val="en-US" w:eastAsia="zh-CN"/>
        </w:rPr>
        <w:t xml:space="preserve">On January 31, 2005, the company was initially listed on the Frankfurt Stock Exchange and LANXESS Chemical (China) Co., Ltd. officially started operations. LANXESS now has 13 subsidiaries, </w:t>
      </w:r>
      <w:r>
        <w:rPr>
          <w:rFonts w:ascii="Arial" w:eastAsiaTheme="minorEastAsia" w:hAnsi="Arial" w:cs="Arial" w:hint="eastAsia"/>
          <w:sz w:val="18"/>
          <w:szCs w:val="18"/>
          <w:lang w:val="en-US" w:eastAsia="zh-CN"/>
        </w:rPr>
        <w:t>5</w:t>
      </w:r>
      <w:r>
        <w:rPr>
          <w:rFonts w:ascii="Arial" w:eastAsiaTheme="minorEastAsia" w:hAnsi="Arial" w:cs="Arial"/>
          <w:sz w:val="18"/>
          <w:szCs w:val="18"/>
          <w:lang w:val="en-US" w:eastAsia="zh-CN"/>
        </w:rPr>
        <w:t xml:space="preserve"> R&amp;D centers and </w:t>
      </w:r>
      <w:r>
        <w:rPr>
          <w:rFonts w:ascii="Arial" w:eastAsiaTheme="minorEastAsia" w:hAnsi="Arial" w:cs="Arial" w:hint="eastAsia"/>
          <w:sz w:val="18"/>
          <w:szCs w:val="18"/>
          <w:lang w:val="en-US" w:eastAsia="zh-CN"/>
        </w:rPr>
        <w:t>5</w:t>
      </w:r>
      <w:r>
        <w:rPr>
          <w:rFonts w:ascii="Arial" w:eastAsiaTheme="minorEastAsia" w:hAnsi="Arial" w:cs="Arial"/>
          <w:sz w:val="18"/>
          <w:szCs w:val="18"/>
          <w:lang w:val="en-US" w:eastAsia="zh-CN"/>
        </w:rPr>
        <w:t xml:space="preserve"> production sites</w:t>
      </w:r>
      <w:r>
        <w:rPr>
          <w:rFonts w:ascii="Arial" w:eastAsiaTheme="minorEastAsia" w:hAnsi="Arial" w:cs="Arial" w:hint="eastAsia"/>
          <w:sz w:val="18"/>
          <w:szCs w:val="18"/>
          <w:lang w:val="en-US" w:eastAsia="zh-CN"/>
        </w:rPr>
        <w:t xml:space="preserve"> </w:t>
      </w:r>
      <w:r>
        <w:rPr>
          <w:rFonts w:ascii="Arial" w:eastAsiaTheme="minorEastAsia" w:hAnsi="Arial" w:cs="Arial"/>
          <w:sz w:val="18"/>
          <w:szCs w:val="18"/>
          <w:lang w:val="en-US" w:eastAsia="zh-CN"/>
        </w:rPr>
        <w:t>in Greater China. LANXESS works closely with its local partners to develop market-oriented solutions that meet local market needs.</w:t>
      </w:r>
    </w:p>
    <w:p w14:paraId="018525A7" w14:textId="77777777" w:rsidR="00CE45FF" w:rsidRDefault="00CE45FF">
      <w:pPr>
        <w:spacing w:after="0" w:line="240" w:lineRule="exact"/>
        <w:rPr>
          <w:rFonts w:ascii="Arial" w:eastAsiaTheme="minorEastAsia" w:hAnsi="Arial" w:cs="Arial"/>
          <w:sz w:val="18"/>
          <w:szCs w:val="18"/>
          <w:lang w:val="en-US" w:eastAsia="zh-CN"/>
        </w:rPr>
      </w:pPr>
    </w:p>
    <w:p w14:paraId="018525A8" w14:textId="77777777" w:rsidR="00CE45FF" w:rsidRDefault="00000000">
      <w:pPr>
        <w:spacing w:after="0" w:line="240" w:lineRule="exact"/>
        <w:rPr>
          <w:rFonts w:ascii="Arial" w:eastAsiaTheme="minorEastAsia" w:hAnsi="Arial" w:cs="Arial"/>
          <w:b/>
          <w:sz w:val="18"/>
          <w:szCs w:val="18"/>
          <w:lang w:val="en-US" w:eastAsia="zh-CN"/>
        </w:rPr>
      </w:pPr>
      <w:r>
        <w:rPr>
          <w:rFonts w:ascii="Arial" w:eastAsiaTheme="minorEastAsia" w:hAnsi="Arial" w:cs="Arial"/>
          <w:b/>
          <w:sz w:val="18"/>
          <w:szCs w:val="18"/>
          <w:lang w:val="en-US" w:eastAsia="zh-CN"/>
        </w:rPr>
        <w:t>Forward-Looking Statements</w:t>
      </w:r>
    </w:p>
    <w:p w14:paraId="018525A9" w14:textId="77777777" w:rsidR="00CE45FF" w:rsidRDefault="00000000">
      <w:pPr>
        <w:spacing w:after="0" w:line="240" w:lineRule="exact"/>
        <w:rPr>
          <w:rFonts w:ascii="Arial" w:eastAsiaTheme="minorEastAsia" w:hAnsi="Arial" w:cs="Arial"/>
          <w:sz w:val="18"/>
          <w:szCs w:val="18"/>
          <w:lang w:val="en-US" w:eastAsia="zh-CN"/>
        </w:rPr>
      </w:pPr>
      <w:r>
        <w:rPr>
          <w:rFonts w:ascii="Arial" w:eastAsiaTheme="minorEastAsia" w:hAnsi="Arial" w:cs="Arial"/>
          <w:sz w:val="18"/>
          <w:szCs w:val="18"/>
          <w:lang w:val="en-US" w:eastAsia="zh-CN"/>
        </w:rPr>
        <w:t>This company release contains certain forward-looking statements, including assumptions, opinions, expectations and views of the company or cited from third party sources. Various known and unknown risks, uncertainties and other factors could cause the actual results, financial position, development or performance of LANXESS AG to differ materially from the estimations expressed or implied herein. LANXESS AG does not guarantee that the assumptions underlying such forward-looking statements are free from errors, nor does it accept any responsibility for the future accuracy of the opinions expressed in this presentation or the actual occurrence of the forecast developments. No representation or warranty (expressed or implied) is made as to, and no reliance should be placed on, any information, estimates, targets and opinions, contained herein, and no liability whatsoever is accepted as to any errors, omissions or misstatements contained herein, and accordingly, no representative of LANXESS AG or any of its affiliated companies or any of such person's officers, directors or employees accept any liability whatsoever arising directly or indirectly from the use of this document.</w:t>
      </w:r>
    </w:p>
    <w:p w14:paraId="018525AA" w14:textId="77777777" w:rsidR="00CE45FF" w:rsidRDefault="00CE45FF">
      <w:pPr>
        <w:spacing w:after="0" w:line="240" w:lineRule="exact"/>
        <w:rPr>
          <w:rFonts w:ascii="Arial" w:eastAsiaTheme="minorEastAsia" w:hAnsi="Arial" w:cs="Arial"/>
          <w:b/>
          <w:sz w:val="18"/>
          <w:szCs w:val="18"/>
          <w:lang w:val="en-US" w:eastAsia="zh-CN"/>
        </w:rPr>
      </w:pPr>
    </w:p>
    <w:p w14:paraId="018525AB" w14:textId="77777777" w:rsidR="00CE45FF" w:rsidRDefault="00000000">
      <w:pPr>
        <w:spacing w:after="0" w:line="240" w:lineRule="exact"/>
        <w:rPr>
          <w:rFonts w:ascii="Arial" w:eastAsiaTheme="minorEastAsia" w:hAnsi="Arial" w:cs="Arial"/>
          <w:b/>
          <w:sz w:val="18"/>
          <w:szCs w:val="18"/>
          <w:lang w:val="en-US" w:eastAsia="zh-CN"/>
        </w:rPr>
      </w:pPr>
      <w:r>
        <w:rPr>
          <w:rFonts w:ascii="Arial" w:eastAsiaTheme="minorEastAsia" w:hAnsi="Arial" w:cs="Arial"/>
          <w:b/>
          <w:sz w:val="18"/>
          <w:szCs w:val="18"/>
          <w:lang w:val="en-US" w:eastAsia="zh-CN"/>
        </w:rPr>
        <w:t>Information for editors:</w:t>
      </w:r>
    </w:p>
    <w:p w14:paraId="018525AC" w14:textId="77777777" w:rsidR="00CE45FF" w:rsidRDefault="00000000">
      <w:pPr>
        <w:spacing w:after="0" w:line="240" w:lineRule="exact"/>
        <w:rPr>
          <w:rStyle w:val="PI-TextZchn"/>
          <w:rFonts w:cs="Arial"/>
          <w:sz w:val="16"/>
          <w:szCs w:val="16"/>
          <w:lang w:val="en-US" w:eastAsia="zh-CN" w:bidi="th-TH"/>
        </w:rPr>
      </w:pPr>
      <w:r>
        <w:rPr>
          <w:rFonts w:ascii="Arial" w:hAnsi="Arial" w:cs="Arial"/>
          <w:noProof/>
          <w:sz w:val="18"/>
          <w:szCs w:val="18"/>
          <w:lang w:val="en-US" w:eastAsia="zh-CN"/>
        </w:rPr>
        <w:drawing>
          <wp:anchor distT="0" distB="0" distL="114300" distR="114300" simplePos="0" relativeHeight="251665408" behindDoc="0" locked="0" layoutInCell="1" allowOverlap="1" wp14:anchorId="018525AF" wp14:editId="018525B0">
            <wp:simplePos x="0" y="0"/>
            <wp:positionH relativeFrom="margin">
              <wp:posOffset>-67310</wp:posOffset>
            </wp:positionH>
            <wp:positionV relativeFrom="margin">
              <wp:posOffset>5417820</wp:posOffset>
            </wp:positionV>
            <wp:extent cx="1638300" cy="1638300"/>
            <wp:effectExtent l="0" t="0" r="7620" b="7620"/>
            <wp:wrapSquare wrapText="bothSides"/>
            <wp:docPr id="5" name="Picture 5" descr="qrcode_for_gh_b76203bafcdd_25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code_for_gh_b76203bafcdd_258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38300" cy="1638300"/>
                    </a:xfrm>
                    <a:prstGeom prst="rect">
                      <a:avLst/>
                    </a:prstGeom>
                    <a:noFill/>
                  </pic:spPr>
                </pic:pic>
              </a:graphicData>
            </a:graphic>
          </wp:anchor>
        </w:drawing>
      </w:r>
      <w:r>
        <w:rPr>
          <w:rFonts w:ascii="Arial" w:eastAsiaTheme="minorEastAsia" w:hAnsi="Arial" w:cs="Arial"/>
          <w:sz w:val="18"/>
          <w:szCs w:val="18"/>
          <w:lang w:val="en-US" w:eastAsia="zh-CN"/>
        </w:rPr>
        <w:t>All LANXESS news releases and accompanying photo, video and audio materials can be found at http://www.lanxess.cn, http://www.weibo.com/lanxess, or LANXESS</w:t>
      </w:r>
      <w:r>
        <w:rPr>
          <w:rFonts w:ascii="Arial" w:eastAsiaTheme="minorEastAsia" w:hAnsi="Arial" w:cs="Arial" w:hint="eastAsia"/>
          <w:sz w:val="18"/>
          <w:szCs w:val="18"/>
          <w:lang w:val="en-US" w:eastAsia="zh-CN"/>
        </w:rPr>
        <w:t>'</w:t>
      </w:r>
      <w:r>
        <w:rPr>
          <w:rFonts w:ascii="Arial" w:eastAsiaTheme="minorEastAsia" w:hAnsi="Arial" w:cs="Arial"/>
          <w:sz w:val="18"/>
          <w:szCs w:val="18"/>
          <w:lang w:val="en-US" w:eastAsia="zh-CN"/>
        </w:rPr>
        <w:t xml:space="preserve"> official WeChat account: lanxess_china (QR code provided below)</w:t>
      </w:r>
    </w:p>
    <w:sectPr w:rsidR="00CE45FF">
      <w:headerReference w:type="default" r:id="rId11"/>
      <w:footerReference w:type="even" r:id="rId12"/>
      <w:footerReference w:type="default" r:id="rId13"/>
      <w:headerReference w:type="first" r:id="rId14"/>
      <w:footerReference w:type="first" r:id="rId15"/>
      <w:pgSz w:w="11906" w:h="16838"/>
      <w:pgMar w:top="3204" w:right="3402" w:bottom="1899" w:left="141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D601D" w14:textId="77777777" w:rsidR="00625A8C" w:rsidRDefault="00625A8C">
      <w:pPr>
        <w:spacing w:line="240" w:lineRule="auto"/>
      </w:pPr>
      <w:r>
        <w:separator/>
      </w:r>
    </w:p>
  </w:endnote>
  <w:endnote w:type="continuationSeparator" w:id="0">
    <w:p w14:paraId="30CA92ED" w14:textId="77777777" w:rsidR="00625A8C" w:rsidRDefault="00625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default"/>
    <w:sig w:usb0="E00002FF" w:usb1="5000785B" w:usb2="00000000" w:usb3="00000000" w:csb0="2000019F" w:csb1="4F010000"/>
  </w:font>
  <w:font w:name="Consolas">
    <w:altName w:val="苹方-简"/>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LStat">
    <w:altName w:val="苹方-简"/>
    <w:charset w:val="00"/>
    <w:family w:val="roman"/>
    <w:pitch w:val="default"/>
    <w:sig w:usb0="00000000" w:usb1="00000000" w:usb2="0282A578" w:usb3="00000008" w:csb0="00000021" w:csb1="00000000"/>
  </w:font>
  <w:font w:name="SimHei">
    <w:altName w:val="黑体"/>
    <w:panose1 w:val="02010600030101010101"/>
    <w:charset w:val="86"/>
    <w:family w:val="modern"/>
    <w:pitch w:val="fixed"/>
    <w:sig w:usb0="800002BF" w:usb1="38CF7CFA" w:usb2="00000016" w:usb3="00000000" w:csb0="00040001" w:csb1="00000000"/>
  </w:font>
  <w:font w:name="Arial Bold">
    <w:panose1 w:val="020B0704020202020204"/>
    <w:charset w:val="00"/>
    <w:family w:val="auto"/>
    <w:pitch w:val="default"/>
    <w:sig w:usb0="E0000AFF" w:usb1="00007843" w:usb2="00000001" w:usb3="00000000" w:csb0="400001BF" w:csb1="DFF70000"/>
  </w:font>
  <w:font w:name="Arial Regular">
    <w:altName w:val="Arial"/>
    <w:charset w:val="00"/>
    <w:family w:val="auto"/>
    <w:pitch w:val="default"/>
    <w:sig w:usb0="E0000AFF" w:usb1="00007843" w:usb2="00000001" w:usb3="00000000" w:csb0="400001BF" w:csb1="DFF7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9577" w14:textId="00D1D330" w:rsidR="00127DF5" w:rsidRDefault="00127DF5">
    <w:pPr>
      <w:pStyle w:val="Footer"/>
    </w:pPr>
    <w:r>
      <w:rPr>
        <w:noProof/>
      </w:rPr>
      <mc:AlternateContent>
        <mc:Choice Requires="wps">
          <w:drawing>
            <wp:anchor distT="0" distB="0" distL="0" distR="0" simplePos="0" relativeHeight="251662848" behindDoc="0" locked="0" layoutInCell="1" allowOverlap="1" wp14:anchorId="0C9F78BC" wp14:editId="1B5159B2">
              <wp:simplePos x="635" y="635"/>
              <wp:positionH relativeFrom="page">
                <wp:align>right</wp:align>
              </wp:positionH>
              <wp:positionV relativeFrom="page">
                <wp:align>bottom</wp:align>
              </wp:positionV>
              <wp:extent cx="443865" cy="443865"/>
              <wp:effectExtent l="0" t="0" r="0" b="0"/>
              <wp:wrapNone/>
              <wp:docPr id="8" name="Text Box 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0CF73" w14:textId="00833E6E" w:rsidR="00127DF5" w:rsidRPr="00127DF5" w:rsidRDefault="00127DF5" w:rsidP="00127DF5">
                          <w:pPr>
                            <w:spacing w:after="0"/>
                            <w:rPr>
                              <w:rFonts w:ascii="Calibri" w:eastAsia="Calibri" w:hAnsi="Calibri" w:cs="Calibri"/>
                              <w:noProof/>
                              <w:color w:val="FF0000"/>
                            </w:rPr>
                          </w:pPr>
                          <w:r w:rsidRPr="00127DF5">
                            <w:rPr>
                              <w:rFonts w:ascii="Calibri" w:eastAsia="Calibri" w:hAnsi="Calibri" w:cs="Calibri"/>
                              <w:noProof/>
                              <w:color w:val="FF0000"/>
                            </w:rPr>
                            <w:t>INTERNAL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C9F78BC" id="_x0000_t202" coordsize="21600,21600" o:spt="202" path="m,l,21600r21600,l21600,xe">
              <v:stroke joinstyle="miter"/>
              <v:path gradientshapeok="t" o:connecttype="rect"/>
            </v:shapetype>
            <v:shape id="Text Box 8" o:spid="_x0000_s1028" type="#_x0000_t202" alt="INTERNAL" style="position:absolute;margin-left:-16.25pt;margin-top:0;width:34.95pt;height:34.95pt;z-index:2516628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fLEA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SWfj9HuozriUg55vb/mmwdZb5sMLc0gw7oGiDc94&#10;SAVtSWGwKKnB/fibP+Yj7hilpEXBlNSgoilR3wzyEbU1Gi4Zs8U8z9G9T7fpXb6IN3PUD4BanOKz&#10;sDyZ6HVBjaZ0oN9Q0+vYDUPMcOxZ0v1oPoRevvgmuFivUxJqybKwNTvLY+mIWQT0tXtjzg6oB6Tr&#10;CUZJseId+H1u/NPb9TEgBYmZiG+P5gA76jBxO7yZKPRf7ynr+rJXPwEAAP//AwBQSwMEFAAGAAgA&#10;AAAhAIqHLe7ZAAAAAwEAAA8AAABkcnMvZG93bnJldi54bWxMj0FLxDAQhe+C/yGM4EXcVJHg1qaL&#10;LngQZMFV9DptxrZsMilJttv990Y96GUewxve+6Zazc6KiUIcPGu4WhQgiFtvBu40vL0+Xt6CiAnZ&#10;oPVMGo4UYVWfnlRYGn/gF5q2qRM5hGOJGvqUxlLK2PbkMC78SJy9Tx8cpryGTpqAhxzurLwuCiUd&#10;Dpwbehxp3VO72+6dhoeL+N4878LxaXPj1ce0VnbcKK3Pz+b7OxCJ5vR3DN/4GR3qzNT4PZsorIb8&#10;SPqZ2VPLJYjmV2Vdyf/s9RcAAAD//wMAUEsBAi0AFAAGAAgAAAAhALaDOJL+AAAA4QEAABMAAAAA&#10;AAAAAAAAAAAAAAAAAFtDb250ZW50X1R5cGVzXS54bWxQSwECLQAUAAYACAAAACEAOP0h/9YAAACU&#10;AQAACwAAAAAAAAAAAAAAAAAvAQAAX3JlbHMvLnJlbHNQSwECLQAUAAYACAAAACEAe7DnyxACAAAh&#10;BAAADgAAAAAAAAAAAAAAAAAuAgAAZHJzL2Uyb0RvYy54bWxQSwECLQAUAAYACAAAACEAioct7tkA&#10;AAADAQAADwAAAAAAAAAAAAAAAABqBAAAZHJzL2Rvd25yZXYueG1sUEsFBgAAAAAEAAQA8wAAAHAF&#10;AAAAAA==&#10;" filled="f" stroked="f">
              <v:fill o:detectmouseclick="t"/>
              <v:textbox style="mso-fit-shape-to-text:t" inset="0,0,20pt,15pt">
                <w:txbxContent>
                  <w:p w14:paraId="39E0CF73" w14:textId="00833E6E" w:rsidR="00127DF5" w:rsidRPr="00127DF5" w:rsidRDefault="00127DF5" w:rsidP="00127DF5">
                    <w:pPr>
                      <w:spacing w:after="0"/>
                      <w:rPr>
                        <w:rFonts w:ascii="Calibri" w:eastAsia="Calibri" w:hAnsi="Calibri" w:cs="Calibri"/>
                        <w:noProof/>
                        <w:color w:val="FF0000"/>
                      </w:rPr>
                    </w:pPr>
                    <w:r w:rsidRPr="00127DF5">
                      <w:rPr>
                        <w:rFonts w:ascii="Calibri" w:eastAsia="Calibri" w:hAnsi="Calibri" w:cs="Calibri"/>
                        <w:noProof/>
                        <w:color w:val="FF000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E897" w14:textId="3A92A7F9" w:rsidR="00127DF5" w:rsidRDefault="00127DF5">
    <w:pPr>
      <w:pStyle w:val="Footer"/>
    </w:pPr>
    <w:r>
      <w:rPr>
        <w:noProof/>
      </w:rPr>
      <mc:AlternateContent>
        <mc:Choice Requires="wps">
          <w:drawing>
            <wp:anchor distT="0" distB="0" distL="0" distR="0" simplePos="0" relativeHeight="251663872" behindDoc="0" locked="0" layoutInCell="1" allowOverlap="1" wp14:anchorId="2742D0CD" wp14:editId="3DDF9D40">
              <wp:simplePos x="635" y="635"/>
              <wp:positionH relativeFrom="page">
                <wp:align>right</wp:align>
              </wp:positionH>
              <wp:positionV relativeFrom="page">
                <wp:align>bottom</wp:align>
              </wp:positionV>
              <wp:extent cx="443865" cy="443865"/>
              <wp:effectExtent l="0" t="0" r="0" b="0"/>
              <wp:wrapNone/>
              <wp:docPr id="9" name="Text Box 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DFF9EB" w14:textId="73838B9A" w:rsidR="00127DF5" w:rsidRPr="00127DF5" w:rsidRDefault="00127DF5" w:rsidP="00127DF5">
                          <w:pPr>
                            <w:spacing w:after="0"/>
                            <w:rPr>
                              <w:rFonts w:ascii="Calibri" w:eastAsia="Calibri" w:hAnsi="Calibri" w:cs="Calibri"/>
                              <w:noProof/>
                              <w:color w:val="FF0000"/>
                            </w:rPr>
                          </w:pPr>
                          <w:r w:rsidRPr="00127DF5">
                            <w:rPr>
                              <w:rFonts w:ascii="Calibri" w:eastAsia="Calibri" w:hAnsi="Calibri" w:cs="Calibri"/>
                              <w:noProof/>
                              <w:color w:val="FF0000"/>
                            </w:rPr>
                            <w:t>INTERNAL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742D0CD" id="_x0000_t202" coordsize="21600,21600" o:spt="202" path="m,l,21600r21600,l21600,xe">
              <v:stroke joinstyle="miter"/>
              <v:path gradientshapeok="t" o:connecttype="rect"/>
            </v:shapetype>
            <v:shape id="Text Box 9" o:spid="_x0000_s1029" type="#_x0000_t202" alt="INTERNAL" style="position:absolute;margin-left:-16.25pt;margin-top:0;width:34.95pt;height:34.95pt;z-index:2516638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ZDEAIAACE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qqpDfj9HuozriUg55vb/mmwdZb5sMLc0gw7oGiDc94&#10;SAVtSWGwKKnB/fibP+Yj7hilpEXBlNSgoilR3wzyEbU1Gi4Zs8U8z9G9T7fp53wRb+aoHwC1OMVn&#10;YXky0euCGk3pQL+hptexG4aY4dizpPvRfAi9fPFNcLFepyTUkmVha3aWx9IRswjoa/fGnB1QD0jX&#10;E4ySYsU78Pvc+Ke362NAChIzEd8ezQF21GHidngzUei/3lPW9WWvfgIAAP//AwBQSwMEFAAGAAgA&#10;AAAhAIqHLe7ZAAAAAwEAAA8AAABkcnMvZG93bnJldi54bWxMj0FLxDAQhe+C/yGM4EXcVJHg1qaL&#10;LngQZMFV9DptxrZsMilJttv990Y96GUewxve+6Zazc6KiUIcPGu4WhQgiFtvBu40vL0+Xt6CiAnZ&#10;oPVMGo4UYVWfnlRYGn/gF5q2qRM5hGOJGvqUxlLK2PbkMC78SJy9Tx8cpryGTpqAhxzurLwuCiUd&#10;Dpwbehxp3VO72+6dhoeL+N4878LxaXPj1ce0VnbcKK3Pz+b7OxCJ5vR3DN/4GR3qzNT4PZsorIb8&#10;SPqZ2VPLJYjmV2Vdyf/s9RcAAAD//wMAUEsBAi0AFAAGAAgAAAAhALaDOJL+AAAA4QEAABMAAAAA&#10;AAAAAAAAAAAAAAAAAFtDb250ZW50X1R5cGVzXS54bWxQSwECLQAUAAYACAAAACEAOP0h/9YAAACU&#10;AQAACwAAAAAAAAAAAAAAAAAvAQAAX3JlbHMvLnJlbHNQSwECLQAUAAYACAAAACEAiz9mQxACAAAh&#10;BAAADgAAAAAAAAAAAAAAAAAuAgAAZHJzL2Uyb0RvYy54bWxQSwECLQAUAAYACAAAACEAioct7tkA&#10;AAADAQAADwAAAAAAAAAAAAAAAABqBAAAZHJzL2Rvd25yZXYueG1sUEsFBgAAAAAEAAQA8wAAAHAF&#10;AAAAAA==&#10;" filled="f" stroked="f">
              <v:fill o:detectmouseclick="t"/>
              <v:textbox style="mso-fit-shape-to-text:t" inset="0,0,20pt,15pt">
                <w:txbxContent>
                  <w:p w14:paraId="68DFF9EB" w14:textId="73838B9A" w:rsidR="00127DF5" w:rsidRPr="00127DF5" w:rsidRDefault="00127DF5" w:rsidP="00127DF5">
                    <w:pPr>
                      <w:spacing w:after="0"/>
                      <w:rPr>
                        <w:rFonts w:ascii="Calibri" w:eastAsia="Calibri" w:hAnsi="Calibri" w:cs="Calibri"/>
                        <w:noProof/>
                        <w:color w:val="FF0000"/>
                      </w:rPr>
                    </w:pPr>
                    <w:r w:rsidRPr="00127DF5">
                      <w:rPr>
                        <w:rFonts w:ascii="Calibri" w:eastAsia="Calibri" w:hAnsi="Calibri" w:cs="Calibri"/>
                        <w:noProof/>
                        <w:color w:val="FF0000"/>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C1DE7" w14:textId="7F5F79D4" w:rsidR="00127DF5" w:rsidRDefault="00127DF5">
    <w:pPr>
      <w:pStyle w:val="Footer"/>
    </w:pPr>
    <w:r>
      <w:rPr>
        <w:noProof/>
      </w:rPr>
      <mc:AlternateContent>
        <mc:Choice Requires="wps">
          <w:drawing>
            <wp:anchor distT="0" distB="0" distL="0" distR="0" simplePos="0" relativeHeight="251661824" behindDoc="0" locked="0" layoutInCell="1" allowOverlap="1" wp14:anchorId="0CD1B307" wp14:editId="3C463FB1">
              <wp:simplePos x="635" y="635"/>
              <wp:positionH relativeFrom="page">
                <wp:align>right</wp:align>
              </wp:positionH>
              <wp:positionV relativeFrom="page">
                <wp:align>bottom</wp:align>
              </wp:positionV>
              <wp:extent cx="443865" cy="443865"/>
              <wp:effectExtent l="0" t="0" r="0" b="0"/>
              <wp:wrapNone/>
              <wp:docPr id="7"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91F51F" w14:textId="23756B33" w:rsidR="00127DF5" w:rsidRPr="00127DF5" w:rsidRDefault="00127DF5" w:rsidP="00127DF5">
                          <w:pPr>
                            <w:spacing w:after="0"/>
                            <w:rPr>
                              <w:rFonts w:ascii="Calibri" w:eastAsia="Calibri" w:hAnsi="Calibri" w:cs="Calibri"/>
                              <w:noProof/>
                              <w:color w:val="FF0000"/>
                            </w:rPr>
                          </w:pPr>
                          <w:r w:rsidRPr="00127DF5">
                            <w:rPr>
                              <w:rFonts w:ascii="Calibri" w:eastAsia="Calibri" w:hAnsi="Calibri" w:cs="Calibri"/>
                              <w:noProof/>
                              <w:color w:val="FF0000"/>
                            </w:rPr>
                            <w:t>INTERNAL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CD1B307" id="_x0000_t202" coordsize="21600,21600" o:spt="202" path="m,l,21600r21600,l21600,xe">
              <v:stroke joinstyle="miter"/>
              <v:path gradientshapeok="t" o:connecttype="rect"/>
            </v:shapetype>
            <v:shape id="Text Box 7" o:spid="_x0000_s1032" type="#_x0000_t202" alt="INTERNAL" style="position:absolute;margin-left:-16.25pt;margin-top:0;width:34.95pt;height:34.95pt;z-index:2516618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KEEAIAACEEAAAOAAAAZHJzL2Uyb0RvYy54bWysU01v2zAMvQ/YfxB0X+xkSdAacYqsRYYB&#10;QVsgHXpWZCk2IImCpMTOfv0o2W62bqdhF5kiaX6897S667QiZ+F8A6ak00lOiTAcqsYcS/r9Zfvp&#10;hhIfmKmYAiNKehGe3q0/fli1thAzqEFVwhEsYnzR2pLWIdgiyzyvhWZ+AlYYDEpwmgW8umNWOdZi&#10;da2yWZ4vsxZcZR1w4T16H/ogXaf6UgoenqT0IhBVUpwtpNOl8xDPbL1ixdExWzd8GIP9wxSaNQab&#10;vpV6YIGRk2v+KKUb7sCDDBMOOgMpGy7SDrjNNH+3zb5mVqRdEBxv32Dy/68sfzzv7bMjofsCHRIY&#10;AWmtLzw64z6ddDp+cVKCcYTw8gab6ALh6JzPP98sF5RwDA02VsmuP1vnw1cBmkSjpA5ZSWCx886H&#10;PnVMib0MbBulEjPK/ObAmtGTXSeMVugOHWmqki7H6Q9QXXApBz3f3vJtg613zIdn5pBg3ANFG57w&#10;kAraksJgUVKD+/E3f8xH3DFKSYuCKalBRVOivhnkI2prNFwyZot5nqP7kG7T23wRb+ak7wG1OMVn&#10;YXky0euCGk3pQL+ipjexG4aY4dizpIfRvA+9fPFNcLHZpCTUkmVhZ/aWx9IRswjoS/fKnB1QD0jX&#10;I4ySYsU78Pvc+Ke3m1NAChIzEd8ezQF21GHidngzUei/3lPW9WWvfwIAAP//AwBQSwMEFAAGAAgA&#10;AAAhAIqHLe7ZAAAAAwEAAA8AAABkcnMvZG93bnJldi54bWxMj0FLxDAQhe+C/yGM4EXcVJHg1qaL&#10;LngQZMFV9DptxrZsMilJttv990Y96GUewxve+6Zazc6KiUIcPGu4WhQgiFtvBu40vL0+Xt6CiAnZ&#10;oPVMGo4UYVWfnlRYGn/gF5q2qRM5hGOJGvqUxlLK2PbkMC78SJy9Tx8cpryGTpqAhxzurLwuCiUd&#10;Dpwbehxp3VO72+6dhoeL+N4878LxaXPj1ce0VnbcKK3Pz+b7OxCJ5vR3DN/4GR3qzNT4PZsorIb8&#10;SPqZ2VPLJYjmV2Vdyf/s9RcAAAD//wMAUEsBAi0AFAAGAAgAAAAhALaDOJL+AAAA4QEAABMAAAAA&#10;AAAAAAAAAAAAAAAAAFtDb250ZW50X1R5cGVzXS54bWxQSwECLQAUAAYACAAAACEAOP0h/9YAAACU&#10;AQAACwAAAAAAAAAAAAAAAAAvAQAAX3JlbHMvLnJlbHNQSwECLQAUAAYACAAAACEAeIVyhBACAAAh&#10;BAAADgAAAAAAAAAAAAAAAAAuAgAAZHJzL2Uyb0RvYy54bWxQSwECLQAUAAYACAAAACEAioct7tkA&#10;AAADAQAADwAAAAAAAAAAAAAAAABqBAAAZHJzL2Rvd25yZXYueG1sUEsFBgAAAAAEAAQA8wAAAHAF&#10;AAAAAA==&#10;" filled="f" stroked="f">
              <v:fill o:detectmouseclick="t"/>
              <v:textbox style="mso-fit-shape-to-text:t" inset="0,0,20pt,15pt">
                <w:txbxContent>
                  <w:p w14:paraId="3D91F51F" w14:textId="23756B33" w:rsidR="00127DF5" w:rsidRPr="00127DF5" w:rsidRDefault="00127DF5" w:rsidP="00127DF5">
                    <w:pPr>
                      <w:spacing w:after="0"/>
                      <w:rPr>
                        <w:rFonts w:ascii="Calibri" w:eastAsia="Calibri" w:hAnsi="Calibri" w:cs="Calibri"/>
                        <w:noProof/>
                        <w:color w:val="FF0000"/>
                      </w:rPr>
                    </w:pPr>
                    <w:r w:rsidRPr="00127DF5">
                      <w:rPr>
                        <w:rFonts w:ascii="Calibri" w:eastAsia="Calibri" w:hAnsi="Calibri" w:cs="Calibri"/>
                        <w:noProof/>
                        <w:color w:val="FF000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E8BD8" w14:textId="77777777" w:rsidR="00625A8C" w:rsidRDefault="00625A8C">
      <w:pPr>
        <w:spacing w:after="0"/>
      </w:pPr>
      <w:r>
        <w:separator/>
      </w:r>
    </w:p>
  </w:footnote>
  <w:footnote w:type="continuationSeparator" w:id="0">
    <w:p w14:paraId="756E0C7F" w14:textId="77777777" w:rsidR="00625A8C" w:rsidRDefault="00625A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25B5" w14:textId="77777777" w:rsidR="00CE45FF" w:rsidRDefault="00000000">
    <w:pPr>
      <w:pStyle w:val="Header"/>
    </w:pPr>
    <w:r>
      <w:rPr>
        <w:noProof/>
        <w:lang w:val="en-US"/>
      </w:rPr>
      <mc:AlternateContent>
        <mc:Choice Requires="wps">
          <w:drawing>
            <wp:anchor distT="0" distB="0" distL="114300" distR="114300" simplePos="0" relativeHeight="251659776" behindDoc="0" locked="1" layoutInCell="0" allowOverlap="0" wp14:anchorId="018525B7" wp14:editId="018525B8">
              <wp:simplePos x="0" y="0"/>
              <wp:positionH relativeFrom="page">
                <wp:posOffset>900430</wp:posOffset>
              </wp:positionH>
              <wp:positionV relativeFrom="page">
                <wp:posOffset>774065</wp:posOffset>
              </wp:positionV>
              <wp:extent cx="2400300" cy="285750"/>
              <wp:effectExtent l="0" t="0" r="0" b="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85750"/>
                      </a:xfrm>
                      <a:prstGeom prst="rect">
                        <a:avLst/>
                      </a:prstGeom>
                      <a:noFill/>
                      <a:ln>
                        <a:noFill/>
                      </a:ln>
                    </wps:spPr>
                    <wps:txbx>
                      <w:txbxContent>
                        <w:p w14:paraId="018525D5" w14:textId="77777777" w:rsidR="00CE45FF" w:rsidRDefault="00000000">
                          <w:pPr>
                            <w:rPr>
                              <w:rFonts w:ascii="Arial" w:hAnsi="Arial" w:cs="Arial"/>
                              <w:b/>
                              <w:sz w:val="30"/>
                              <w:lang w:eastAsia="zh-CN"/>
                            </w:rPr>
                          </w:pPr>
                          <w:r>
                            <w:rPr>
                              <w:rFonts w:ascii="Arial" w:hAnsi="Arial" w:cs="Arial"/>
                              <w:b/>
                              <w:sz w:val="30"/>
                              <w:lang w:eastAsia="zh-CN"/>
                            </w:rPr>
                            <w:t>Press Release</w:t>
                          </w:r>
                        </w:p>
                      </w:txbxContent>
                    </wps:txbx>
                    <wps:bodyPr rot="0" vert="horz" wrap="square" lIns="0" tIns="0" rIns="0" bIns="0" anchor="t" anchorCtr="0" upright="1">
                      <a:noAutofit/>
                    </wps:bodyPr>
                  </wps:wsp>
                </a:graphicData>
              </a:graphic>
            </wp:anchor>
          </w:drawing>
        </mc:Choice>
        <mc:Fallback>
          <w:pict>
            <v:shapetype w14:anchorId="018525B7" id="_x0000_t202" coordsize="21600,21600" o:spt="202" path="m,l,21600r21600,l21600,xe">
              <v:stroke joinstyle="miter"/>
              <v:path gradientshapeok="t" o:connecttype="rect"/>
            </v:shapetype>
            <v:shape id="Text Box 30" o:spid="_x0000_s1026" type="#_x0000_t202" style="position:absolute;margin-left:70.9pt;margin-top:60.95pt;width:189pt;height:22.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XU1gEAAJEDAAAOAAAAZHJzL2Uyb0RvYy54bWysU9tu1DAQfUfiHyy/s8kuFKpos1VpVYRU&#10;LlLpB0wcO4lIPGbs3WT5esbOZgv0DfFiTWbGx+ecmWyvpqEXB02+Q1vK9SqXQluFdWebUj5+u3t1&#10;KYUPYGvo0epSHrWXV7uXL7ajK/QGW+xrTYJBrC9GV8o2BFdkmVetHsCv0GnLRYM0QOBParKaYGT0&#10;oc82ef42G5FqR6i095y9nYtyl/CN0Sp8McbrIPpSMreQTkpnFc9st4WiIXBtp0404B9YDNBZfvQM&#10;dQsBxJ66Z1BDpwg9mrBSOGRoTKd00sBq1vlfah5acDppYXO8O9vk/x+s+nx4cF9JhOk9TjzAJMK7&#10;e1TfvbB404Jt9DURjq2Gmh9eR8uy0fnidDVa7QsfQarxE9Y8ZNgHTECToSG6wjoFo/MAjmfT9RSE&#10;4uTmTZ6/zrmkuLa5vHh3kaaSQbHcduTDB42DiEEpiYea0OFw70NkA8XSEh+zeNf1fRpsb/9IcGPM&#10;JPaR8Ew9TNXE3VFFhfWRdRDOe8J7zUGL9FOKkXeklP7HHkhL0X+07EVcqCWgJaiWAKziq6UMUszh&#10;TZgXb++oa1pGnt22eM1+mS5JeWJx4slzTwpPOxoX6/fv1PX0J+1+AQAA//8DAFBLAwQUAAYACAAA&#10;ACEAG0gZFt4AAAALAQAADwAAAGRycy9kb3ducmV2LnhtbEyPQU/DMAyF70j8h8hI3FjaCSpamk4T&#10;ghMSoisHjmnjtdEapzTZVv495sRufs9Pz5/LzeJGccI5WE8K0lUCAqnzxlKv4LN5vXsEEaImo0dP&#10;qOAHA2yq66tSF8afqcbTLvaCSygUWsEQ41RIGboBnQ4rPyHxbu9npyPLuZdm1mcud6NcJ0kmnbbE&#10;FwY94fOA3WF3dAq2X1S/2O/39qPe17Zp8oTesoNStzfL9glExCX+h+EPn9GhYqbWH8kEMbK+Txk9&#10;8rBOcxCceEhzdlp2siwHWZXy8ofqFwAA//8DAFBLAQItABQABgAIAAAAIQC2gziS/gAAAOEBAAAT&#10;AAAAAAAAAAAAAAAAAAAAAABbQ29udGVudF9UeXBlc10ueG1sUEsBAi0AFAAGAAgAAAAhADj9If/W&#10;AAAAlAEAAAsAAAAAAAAAAAAAAAAALwEAAF9yZWxzLy5yZWxzUEsBAi0AFAAGAAgAAAAhADLPFdTW&#10;AQAAkQMAAA4AAAAAAAAAAAAAAAAALgIAAGRycy9lMm9Eb2MueG1sUEsBAi0AFAAGAAgAAAAhABtI&#10;GRbeAAAACwEAAA8AAAAAAAAAAAAAAAAAMAQAAGRycy9kb3ducmV2LnhtbFBLBQYAAAAABAAEAPMA&#10;AAA7BQAAAAA=&#10;" o:allowincell="f" o:allowoverlap="f" filled="f" stroked="f">
              <v:textbox inset="0,0,0,0">
                <w:txbxContent>
                  <w:p w14:paraId="018525D5" w14:textId="77777777" w:rsidR="00CE45FF" w:rsidRDefault="00000000">
                    <w:pPr>
                      <w:rPr>
                        <w:rFonts w:ascii="Arial" w:hAnsi="Arial" w:cs="Arial"/>
                        <w:b/>
                        <w:sz w:val="30"/>
                        <w:lang w:eastAsia="zh-CN"/>
                      </w:rPr>
                    </w:pPr>
                    <w:r>
                      <w:rPr>
                        <w:rFonts w:ascii="Arial" w:hAnsi="Arial" w:cs="Arial"/>
                        <w:b/>
                        <w:sz w:val="30"/>
                        <w:lang w:eastAsia="zh-CN"/>
                      </w:rPr>
                      <w:t>Press Release</w:t>
                    </w:r>
                  </w:p>
                </w:txbxContent>
              </v:textbox>
              <w10:wrap anchorx="page" anchory="page"/>
              <w10:anchorlock/>
            </v:shape>
          </w:pict>
        </mc:Fallback>
      </mc:AlternateContent>
    </w:r>
    <w:r>
      <w:rPr>
        <w:noProof/>
        <w:lang w:val="en-US"/>
      </w:rPr>
      <mc:AlternateContent>
        <mc:Choice Requires="wps">
          <w:drawing>
            <wp:anchor distT="0" distB="0" distL="114300" distR="114300" simplePos="0" relativeHeight="251657728" behindDoc="0" locked="1" layoutInCell="1" allowOverlap="0" wp14:anchorId="018525B9" wp14:editId="018525BA">
              <wp:simplePos x="0" y="0"/>
              <wp:positionH relativeFrom="page">
                <wp:posOffset>5760720</wp:posOffset>
              </wp:positionH>
              <wp:positionV relativeFrom="page">
                <wp:posOffset>2041525</wp:posOffset>
              </wp:positionV>
              <wp:extent cx="1769110" cy="4319905"/>
              <wp:effectExtent l="0" t="0" r="0" b="0"/>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319905"/>
                      </a:xfrm>
                      <a:prstGeom prst="rect">
                        <a:avLst/>
                      </a:prstGeom>
                      <a:noFill/>
                      <a:ln>
                        <a:noFill/>
                      </a:ln>
                    </wps:spPr>
                    <wps:txbx>
                      <w:txbxContent>
                        <w:p w14:paraId="018525D6" w14:textId="77777777" w:rsidR="00CE45FF" w:rsidRDefault="00000000">
                          <w:pPr>
                            <w:pStyle w:val="MLStat"/>
                            <w:spacing w:before="0" w:after="0" w:line="220" w:lineRule="atLeast"/>
                            <w:ind w:left="0" w:right="557" w:firstLine="0"/>
                            <w:rPr>
                              <w:rFonts w:ascii="Arial" w:hAnsi="Arial" w:cs="Arial"/>
                              <w:b/>
                              <w:sz w:val="16"/>
                              <w:szCs w:val="16"/>
                              <w:lang w:val="en-US" w:eastAsia="zh-CN"/>
                            </w:rPr>
                          </w:pPr>
                          <w:r>
                            <w:rPr>
                              <w:rFonts w:ascii="Arial" w:hAnsi="Arial" w:cs="Arial"/>
                              <w:b/>
                              <w:sz w:val="16"/>
                              <w:szCs w:val="16"/>
                              <w:lang w:val="en-US" w:eastAsia="zh-CN"/>
                            </w:rPr>
                            <w:t>LANXESS Greater China</w:t>
                          </w:r>
                        </w:p>
                        <w:p w14:paraId="018525D7" w14:textId="77777777" w:rsidR="00CE45FF" w:rsidRDefault="00000000">
                          <w:pPr>
                            <w:pStyle w:val="MLStat"/>
                            <w:spacing w:before="0" w:after="0" w:line="220" w:lineRule="atLeast"/>
                            <w:ind w:left="0" w:right="557" w:firstLine="0"/>
                            <w:rPr>
                              <w:rFonts w:ascii="Arial" w:hAnsi="Arial" w:cs="Arial"/>
                              <w:b/>
                              <w:sz w:val="16"/>
                              <w:szCs w:val="16"/>
                              <w:lang w:eastAsia="zh-CN"/>
                            </w:rPr>
                          </w:pPr>
                          <w:r>
                            <w:rPr>
                              <w:rFonts w:ascii="Arial" w:hAnsi="Arial" w:cs="Arial"/>
                              <w:b/>
                              <w:sz w:val="16"/>
                              <w:szCs w:val="16"/>
                              <w:lang w:eastAsia="zh-CN"/>
                            </w:rPr>
                            <w:t>Contact:</w:t>
                          </w:r>
                        </w:p>
                        <w:p w14:paraId="018525D8" w14:textId="77777777" w:rsidR="00CE45FF" w:rsidRDefault="00CE45FF">
                          <w:pPr>
                            <w:pStyle w:val="MLStat"/>
                            <w:spacing w:before="0" w:after="0" w:line="220" w:lineRule="atLeast"/>
                            <w:ind w:left="0" w:right="557" w:firstLine="0"/>
                            <w:rPr>
                              <w:rFonts w:ascii="Arial" w:hAnsi="Arial" w:cs="Arial"/>
                              <w:sz w:val="16"/>
                              <w:szCs w:val="16"/>
                              <w:lang w:eastAsia="zh-CN"/>
                            </w:rPr>
                          </w:pPr>
                        </w:p>
                        <w:p w14:paraId="018525D9" w14:textId="77777777" w:rsidR="00CE45FF" w:rsidRDefault="00CE45FF">
                          <w:pPr>
                            <w:pStyle w:val="MLStat"/>
                            <w:spacing w:before="0" w:after="0" w:line="220" w:lineRule="atLeast"/>
                            <w:ind w:left="0" w:right="557" w:firstLine="0"/>
                            <w:rPr>
                              <w:rFonts w:ascii="Arial" w:hAnsi="Arial" w:cs="Arial"/>
                              <w:sz w:val="16"/>
                              <w:szCs w:val="16"/>
                              <w:lang w:eastAsia="zh-CN"/>
                            </w:rPr>
                          </w:pPr>
                        </w:p>
                        <w:p w14:paraId="018525DA" w14:textId="77777777" w:rsidR="00CE45FF" w:rsidRDefault="00CE45FF">
                          <w:pPr>
                            <w:pStyle w:val="MLStat"/>
                            <w:spacing w:before="0" w:after="0" w:line="220" w:lineRule="atLeast"/>
                            <w:ind w:left="0" w:right="557" w:firstLine="0"/>
                            <w:rPr>
                              <w:rFonts w:ascii="Arial" w:hAnsi="Arial" w:cs="Arial"/>
                              <w:sz w:val="16"/>
                              <w:szCs w:val="16"/>
                              <w:lang w:eastAsia="zh-CN"/>
                            </w:rPr>
                          </w:pPr>
                        </w:p>
                        <w:p w14:paraId="018525DB" w14:textId="77777777" w:rsidR="00CE45FF" w:rsidRDefault="00CE45FF">
                          <w:pPr>
                            <w:rPr>
                              <w:rFonts w:ascii="Arial" w:hAnsi="Arial" w:cs="Arial"/>
                              <w:sz w:val="16"/>
                              <w:szCs w:val="16"/>
                              <w:lang w:val="en-GB"/>
                            </w:rPr>
                          </w:pPr>
                        </w:p>
                        <w:p w14:paraId="018525DC" w14:textId="77777777" w:rsidR="00CE45FF" w:rsidRDefault="00000000">
                          <w:pPr>
                            <w:spacing w:after="0" w:line="320" w:lineRule="exact"/>
                            <w:rPr>
                              <w:rFonts w:ascii="Arial" w:hAnsi="Arial" w:cs="Arial"/>
                              <w:sz w:val="16"/>
                              <w:szCs w:val="16"/>
                              <w:lang w:val="en-US"/>
                            </w:rPr>
                          </w:pPr>
                          <w:r>
                            <w:rPr>
                              <w:rFonts w:ascii="Arial" w:hAnsi="Arial" w:cs="Arial"/>
                              <w:sz w:val="16"/>
                              <w:szCs w:val="16"/>
                              <w:lang w:val="en-US"/>
                            </w:rPr>
                            <w:t>Fiona Yu</w:t>
                          </w:r>
                        </w:p>
                        <w:p w14:paraId="018525DD" w14:textId="77777777" w:rsidR="00CE45FF" w:rsidRDefault="00000000">
                          <w:pPr>
                            <w:spacing w:after="0" w:line="320" w:lineRule="exact"/>
                            <w:rPr>
                              <w:rFonts w:ascii="Arial" w:hAnsi="Arial" w:cs="Arial"/>
                              <w:sz w:val="16"/>
                              <w:szCs w:val="16"/>
                              <w:lang w:val="en-US"/>
                            </w:rPr>
                          </w:pPr>
                          <w:r>
                            <w:rPr>
                              <w:rFonts w:ascii="Arial" w:hAnsi="Arial" w:cs="Arial"/>
                              <w:sz w:val="16"/>
                              <w:szCs w:val="16"/>
                              <w:lang w:val="en-US" w:eastAsia="zh-CN"/>
                            </w:rPr>
                            <w:t>Phone + 86 21 6109 6716</w:t>
                          </w:r>
                        </w:p>
                        <w:p w14:paraId="018525DE" w14:textId="77777777" w:rsidR="00CE45FF" w:rsidRDefault="00000000">
                          <w:pPr>
                            <w:pStyle w:val="MLStat"/>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fiona.yu@lanxess.com</w:t>
                          </w:r>
                        </w:p>
                        <w:p w14:paraId="018525DF" w14:textId="77777777" w:rsidR="00CE45FF" w:rsidRDefault="00CE45FF">
                          <w:pPr>
                            <w:pStyle w:val="PI-Informationstexte"/>
                            <w:rPr>
                              <w:rFonts w:cs="Arial"/>
                              <w:lang w:val="en-US" w:eastAsia="zh-CN"/>
                            </w:rPr>
                          </w:pPr>
                        </w:p>
                        <w:p w14:paraId="018525E0" w14:textId="77777777" w:rsidR="00CE45FF" w:rsidRDefault="00000000">
                          <w:pPr>
                            <w:pStyle w:val="PI-Informationstexte"/>
                            <w:rPr>
                              <w:rFonts w:cs="Arial"/>
                              <w:lang w:val="en-US" w:eastAsia="zh-CN"/>
                            </w:rPr>
                          </w:pPr>
                          <w:r>
                            <w:rPr>
                              <w:rFonts w:cs="Arial"/>
                              <w:lang w:val="en-US"/>
                            </w:rPr>
                            <w:t xml:space="preserve">Page </w:t>
                          </w:r>
                          <w:r>
                            <w:rPr>
                              <w:rFonts w:cs="Arial"/>
                            </w:rPr>
                            <w:fldChar w:fldCharType="begin"/>
                          </w:r>
                          <w:r>
                            <w:rPr>
                              <w:rFonts w:cs="Arial"/>
                              <w:lang w:val="en-US"/>
                            </w:rPr>
                            <w:instrText xml:space="preserve"> PAGE  \* ARABIC  \* MERGEFORMAT </w:instrText>
                          </w:r>
                          <w:r>
                            <w:rPr>
                              <w:rFonts w:cs="Arial"/>
                            </w:rPr>
                            <w:fldChar w:fldCharType="separate"/>
                          </w:r>
                          <w:r>
                            <w:rPr>
                              <w:rFonts w:cs="Arial"/>
                              <w:lang w:val="en-US"/>
                            </w:rPr>
                            <w:t>5</w:t>
                          </w:r>
                          <w:r>
                            <w:rPr>
                              <w:rFonts w:cs="Arial"/>
                            </w:rPr>
                            <w:fldChar w:fldCharType="end"/>
                          </w:r>
                          <w:r>
                            <w:rPr>
                              <w:rFonts w:cs="Arial"/>
                              <w:lang w:val="en-US"/>
                            </w:rPr>
                            <w:t xml:space="preserve"> of</w:t>
                          </w:r>
                          <w:r>
                            <w:rPr>
                              <w:rFonts w:cs="Arial" w:hint="eastAsia"/>
                              <w:lang w:val="en-US" w:eastAsia="zh-CN"/>
                            </w:rPr>
                            <w:t xml:space="preserve"> </w:t>
                          </w:r>
                          <w:r>
                            <w:rPr>
                              <w:rFonts w:eastAsia="SimHei" w:cs="Arial"/>
                            </w:rPr>
                            <w:fldChar w:fldCharType="begin"/>
                          </w:r>
                          <w:r w:rsidRPr="00127DF5">
                            <w:rPr>
                              <w:rFonts w:eastAsia="SimHei" w:cs="Arial"/>
                              <w:lang w:val="en-US" w:eastAsia="zh-CN"/>
                            </w:rPr>
                            <w:instrText xml:space="preserve"> NUMPAGES  \* ARABIC  \* MERGEFORMAT </w:instrText>
                          </w:r>
                          <w:r>
                            <w:rPr>
                              <w:rFonts w:eastAsia="SimHei" w:cs="Arial"/>
                            </w:rPr>
                            <w:fldChar w:fldCharType="separate"/>
                          </w:r>
                          <w:r w:rsidRPr="00127DF5">
                            <w:rPr>
                              <w:rFonts w:eastAsia="SimHei" w:cs="Arial"/>
                              <w:lang w:val="en-US" w:eastAsia="zh-CN"/>
                            </w:rPr>
                            <w:t>2</w:t>
                          </w:r>
                          <w:r>
                            <w:rPr>
                              <w:rFonts w:eastAsia="SimHei" w:cs="Arial"/>
                            </w:rPr>
                            <w:fldChar w:fldCharType="end"/>
                          </w:r>
                        </w:p>
                      </w:txbxContent>
                    </wps:txbx>
                    <wps:bodyPr rot="0" vert="horz" wrap="square" lIns="0" tIns="0" rIns="0" bIns="0" anchor="t" anchorCtr="0" upright="1">
                      <a:noAutofit/>
                    </wps:bodyPr>
                  </wps:wsp>
                </a:graphicData>
              </a:graphic>
            </wp:anchor>
          </w:drawing>
        </mc:Choice>
        <mc:Fallback>
          <w:pict>
            <v:shape w14:anchorId="018525B9" id="Text Box 29" o:spid="_x0000_s1027" type="#_x0000_t202" style="position:absolute;margin-left:453.6pt;margin-top:160.75pt;width:139.3pt;height:340.1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eu2QEAAJkDAAAOAAAAZHJzL2Uyb0RvYy54bWysU9tu1DAQfUfiHyy/s0kKFDbabFVaFSGV&#10;glT4AMexE4vEY8beTZavZ+wkWy5viBdr7LHPnHNmvLuahp4dFXoDtuLFJudMWQmNsW3Fv365e/GW&#10;Mx+EbUQPVlX8pDy/2j9/thtdqS6gg75RyAjE+nJ0Fe9CcGWWedmpQfgNOGUpqQEHEWiLbdagGAl9&#10;6LOLPL/MRsDGIUjlPZ3ezkm+T/haKxk+ae1VYH3FiVtIK6a1jmu234myReE6Ixca4h9YDMJYKnqG&#10;uhVBsAOav6AGIxE86LCRMGSgtZEqaSA1Rf6HmsdOOJW0kDnenW3y/w9WPhwf3WdkYXoHEzUwifDu&#10;HuQ3zyzcdMK26hoRxk6JhgoX0bJsdL5cnkarfekjSD1+hIaaLA4BEtCkcYiukE5G6NSA09l0NQUm&#10;Y8k3l9uioJSk3KuXxXabv041RLk+d+jDewUDi0HFkbqa4MXx3odIR5TrlVjNwp3p+9TZ3v52QBfj&#10;SaIfGc/cw1RPzDSLtqimhuZEehDmeaH5pqAD/MHZSLNScf/9IFBx1n+w5EkcrDXANajXQFhJTyse&#10;OJvDmzAP4MGhaTtCnl23cE2+aZMUPbFY6FL/k9BlVuOA/bpPt55+1P4nAAAA//8DAFBLAwQUAAYA&#10;CAAAACEAU0949+IAAAANAQAADwAAAGRycy9kb3ducmV2LnhtbEyPwU7DMAyG70i8Q2Qkbixp0UZX&#10;mk4TghMSoisHjmmTtdEapzTZVt4e78Rutvzp9/cXm9kN7GSmYD1KSBYCmMHWa4udhK/67SEDFqJC&#10;rQaPRsKvCbApb28KlWt/xsqcdrFjFIIhVxL6GMec89D2xqmw8KNBuu395FSkdeq4ntSZwt3AUyFW&#10;3CmL9KFXo3npTXvYHZ2E7TdWr/bno/ms9pWt67XA99VByvu7efsMLJo5/sNw0Sd1KMmp8UfUgQ0S&#10;1uIpJVTCY5osgV2IJFtSm4YmIZIMeFnw6xblHwAAAP//AwBQSwECLQAUAAYACAAAACEAtoM4kv4A&#10;AADhAQAAEwAAAAAAAAAAAAAAAAAAAAAAW0NvbnRlbnRfVHlwZXNdLnhtbFBLAQItABQABgAIAAAA&#10;IQA4/SH/1gAAAJQBAAALAAAAAAAAAAAAAAAAAC8BAABfcmVscy8ucmVsc1BLAQItABQABgAIAAAA&#10;IQACbueu2QEAAJkDAAAOAAAAAAAAAAAAAAAAAC4CAABkcnMvZTJvRG9jLnhtbFBLAQItABQABgAI&#10;AAAAIQBTT3j34gAAAA0BAAAPAAAAAAAAAAAAAAAAADMEAABkcnMvZG93bnJldi54bWxQSwUGAAAA&#10;AAQABADzAAAAQgUAAAAA&#10;" o:allowoverlap="f" filled="f" stroked="f">
              <v:textbox inset="0,0,0,0">
                <w:txbxContent>
                  <w:p w14:paraId="018525D6" w14:textId="77777777" w:rsidR="00CE45FF" w:rsidRDefault="00000000">
                    <w:pPr>
                      <w:pStyle w:val="MLStat"/>
                      <w:spacing w:before="0" w:after="0" w:line="220" w:lineRule="atLeast"/>
                      <w:ind w:left="0" w:right="557" w:firstLine="0"/>
                      <w:rPr>
                        <w:rFonts w:ascii="Arial" w:hAnsi="Arial" w:cs="Arial"/>
                        <w:b/>
                        <w:sz w:val="16"/>
                        <w:szCs w:val="16"/>
                        <w:lang w:val="en-US" w:eastAsia="zh-CN"/>
                      </w:rPr>
                    </w:pPr>
                    <w:r>
                      <w:rPr>
                        <w:rFonts w:ascii="Arial" w:hAnsi="Arial" w:cs="Arial"/>
                        <w:b/>
                        <w:sz w:val="16"/>
                        <w:szCs w:val="16"/>
                        <w:lang w:val="en-US" w:eastAsia="zh-CN"/>
                      </w:rPr>
                      <w:t>LANXESS Greater China</w:t>
                    </w:r>
                  </w:p>
                  <w:p w14:paraId="018525D7" w14:textId="77777777" w:rsidR="00CE45FF" w:rsidRDefault="00000000">
                    <w:pPr>
                      <w:pStyle w:val="MLStat"/>
                      <w:spacing w:before="0" w:after="0" w:line="220" w:lineRule="atLeast"/>
                      <w:ind w:left="0" w:right="557" w:firstLine="0"/>
                      <w:rPr>
                        <w:rFonts w:ascii="Arial" w:hAnsi="Arial" w:cs="Arial"/>
                        <w:b/>
                        <w:sz w:val="16"/>
                        <w:szCs w:val="16"/>
                        <w:lang w:eastAsia="zh-CN"/>
                      </w:rPr>
                    </w:pPr>
                    <w:r>
                      <w:rPr>
                        <w:rFonts w:ascii="Arial" w:hAnsi="Arial" w:cs="Arial"/>
                        <w:b/>
                        <w:sz w:val="16"/>
                        <w:szCs w:val="16"/>
                        <w:lang w:eastAsia="zh-CN"/>
                      </w:rPr>
                      <w:t>Contact:</w:t>
                    </w:r>
                  </w:p>
                  <w:p w14:paraId="018525D8" w14:textId="77777777" w:rsidR="00CE45FF" w:rsidRDefault="00CE45FF">
                    <w:pPr>
                      <w:pStyle w:val="MLStat"/>
                      <w:spacing w:before="0" w:after="0" w:line="220" w:lineRule="atLeast"/>
                      <w:ind w:left="0" w:right="557" w:firstLine="0"/>
                      <w:rPr>
                        <w:rFonts w:ascii="Arial" w:hAnsi="Arial" w:cs="Arial"/>
                        <w:sz w:val="16"/>
                        <w:szCs w:val="16"/>
                        <w:lang w:eastAsia="zh-CN"/>
                      </w:rPr>
                    </w:pPr>
                  </w:p>
                  <w:p w14:paraId="018525D9" w14:textId="77777777" w:rsidR="00CE45FF" w:rsidRDefault="00CE45FF">
                    <w:pPr>
                      <w:pStyle w:val="MLStat"/>
                      <w:spacing w:before="0" w:after="0" w:line="220" w:lineRule="atLeast"/>
                      <w:ind w:left="0" w:right="557" w:firstLine="0"/>
                      <w:rPr>
                        <w:rFonts w:ascii="Arial" w:hAnsi="Arial" w:cs="Arial"/>
                        <w:sz w:val="16"/>
                        <w:szCs w:val="16"/>
                        <w:lang w:eastAsia="zh-CN"/>
                      </w:rPr>
                    </w:pPr>
                  </w:p>
                  <w:p w14:paraId="018525DA" w14:textId="77777777" w:rsidR="00CE45FF" w:rsidRDefault="00CE45FF">
                    <w:pPr>
                      <w:pStyle w:val="MLStat"/>
                      <w:spacing w:before="0" w:after="0" w:line="220" w:lineRule="atLeast"/>
                      <w:ind w:left="0" w:right="557" w:firstLine="0"/>
                      <w:rPr>
                        <w:rFonts w:ascii="Arial" w:hAnsi="Arial" w:cs="Arial"/>
                        <w:sz w:val="16"/>
                        <w:szCs w:val="16"/>
                        <w:lang w:eastAsia="zh-CN"/>
                      </w:rPr>
                    </w:pPr>
                  </w:p>
                  <w:p w14:paraId="018525DB" w14:textId="77777777" w:rsidR="00CE45FF" w:rsidRDefault="00CE45FF">
                    <w:pPr>
                      <w:rPr>
                        <w:rFonts w:ascii="Arial" w:hAnsi="Arial" w:cs="Arial"/>
                        <w:sz w:val="16"/>
                        <w:szCs w:val="16"/>
                        <w:lang w:val="en-GB"/>
                      </w:rPr>
                    </w:pPr>
                  </w:p>
                  <w:p w14:paraId="018525DC" w14:textId="77777777" w:rsidR="00CE45FF" w:rsidRDefault="00000000">
                    <w:pPr>
                      <w:spacing w:after="0" w:line="320" w:lineRule="exact"/>
                      <w:rPr>
                        <w:rFonts w:ascii="Arial" w:hAnsi="Arial" w:cs="Arial"/>
                        <w:sz w:val="16"/>
                        <w:szCs w:val="16"/>
                        <w:lang w:val="en-US"/>
                      </w:rPr>
                    </w:pPr>
                    <w:r>
                      <w:rPr>
                        <w:rFonts w:ascii="Arial" w:hAnsi="Arial" w:cs="Arial"/>
                        <w:sz w:val="16"/>
                        <w:szCs w:val="16"/>
                        <w:lang w:val="en-US"/>
                      </w:rPr>
                      <w:t>Fiona Yu</w:t>
                    </w:r>
                  </w:p>
                  <w:p w14:paraId="018525DD" w14:textId="77777777" w:rsidR="00CE45FF" w:rsidRDefault="00000000">
                    <w:pPr>
                      <w:spacing w:after="0" w:line="320" w:lineRule="exact"/>
                      <w:rPr>
                        <w:rFonts w:ascii="Arial" w:hAnsi="Arial" w:cs="Arial"/>
                        <w:sz w:val="16"/>
                        <w:szCs w:val="16"/>
                        <w:lang w:val="en-US"/>
                      </w:rPr>
                    </w:pPr>
                    <w:r>
                      <w:rPr>
                        <w:rFonts w:ascii="Arial" w:hAnsi="Arial" w:cs="Arial"/>
                        <w:sz w:val="16"/>
                        <w:szCs w:val="16"/>
                        <w:lang w:val="en-US" w:eastAsia="zh-CN"/>
                      </w:rPr>
                      <w:t>Phone + 86 21 6109 6716</w:t>
                    </w:r>
                  </w:p>
                  <w:p w14:paraId="018525DE" w14:textId="77777777" w:rsidR="00CE45FF" w:rsidRDefault="00000000">
                    <w:pPr>
                      <w:pStyle w:val="MLStat"/>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fiona.yu@lanxess.com</w:t>
                    </w:r>
                  </w:p>
                  <w:p w14:paraId="018525DF" w14:textId="77777777" w:rsidR="00CE45FF" w:rsidRDefault="00CE45FF">
                    <w:pPr>
                      <w:pStyle w:val="PI-Informationstexte"/>
                      <w:rPr>
                        <w:rFonts w:cs="Arial"/>
                        <w:lang w:val="en-US" w:eastAsia="zh-CN"/>
                      </w:rPr>
                    </w:pPr>
                  </w:p>
                  <w:p w14:paraId="018525E0" w14:textId="77777777" w:rsidR="00CE45FF" w:rsidRDefault="00000000">
                    <w:pPr>
                      <w:pStyle w:val="PI-Informationstexte"/>
                      <w:rPr>
                        <w:rFonts w:cs="Arial"/>
                        <w:lang w:val="en-US" w:eastAsia="zh-CN"/>
                      </w:rPr>
                    </w:pPr>
                    <w:r>
                      <w:rPr>
                        <w:rFonts w:cs="Arial"/>
                        <w:lang w:val="en-US"/>
                      </w:rPr>
                      <w:t xml:space="preserve">Page </w:t>
                    </w:r>
                    <w:r>
                      <w:rPr>
                        <w:rFonts w:cs="Arial"/>
                      </w:rPr>
                      <w:fldChar w:fldCharType="begin"/>
                    </w:r>
                    <w:r>
                      <w:rPr>
                        <w:rFonts w:cs="Arial"/>
                        <w:lang w:val="en-US"/>
                      </w:rPr>
                      <w:instrText xml:space="preserve"> PAGE  \* ARABIC  \* MERGEFORMAT </w:instrText>
                    </w:r>
                    <w:r>
                      <w:rPr>
                        <w:rFonts w:cs="Arial"/>
                      </w:rPr>
                      <w:fldChar w:fldCharType="separate"/>
                    </w:r>
                    <w:r>
                      <w:rPr>
                        <w:rFonts w:cs="Arial"/>
                        <w:lang w:val="en-US"/>
                      </w:rPr>
                      <w:t>5</w:t>
                    </w:r>
                    <w:r>
                      <w:rPr>
                        <w:rFonts w:cs="Arial"/>
                      </w:rPr>
                      <w:fldChar w:fldCharType="end"/>
                    </w:r>
                    <w:r>
                      <w:rPr>
                        <w:rFonts w:cs="Arial"/>
                        <w:lang w:val="en-US"/>
                      </w:rPr>
                      <w:t xml:space="preserve"> of</w:t>
                    </w:r>
                    <w:r>
                      <w:rPr>
                        <w:rFonts w:cs="Arial" w:hint="eastAsia"/>
                        <w:lang w:val="en-US" w:eastAsia="zh-CN"/>
                      </w:rPr>
                      <w:t xml:space="preserve"> </w:t>
                    </w:r>
                    <w:r>
                      <w:rPr>
                        <w:rFonts w:eastAsia="SimHei" w:cs="Arial"/>
                      </w:rPr>
                      <w:fldChar w:fldCharType="begin"/>
                    </w:r>
                    <w:r w:rsidRPr="00127DF5">
                      <w:rPr>
                        <w:rFonts w:eastAsia="SimHei" w:cs="Arial"/>
                        <w:lang w:val="en-US" w:eastAsia="zh-CN"/>
                      </w:rPr>
                      <w:instrText xml:space="preserve"> NUMPAGES  \* ARABIC  \* MERGEFORMAT </w:instrText>
                    </w:r>
                    <w:r>
                      <w:rPr>
                        <w:rFonts w:eastAsia="SimHei" w:cs="Arial"/>
                      </w:rPr>
                      <w:fldChar w:fldCharType="separate"/>
                    </w:r>
                    <w:r w:rsidRPr="00127DF5">
                      <w:rPr>
                        <w:rFonts w:eastAsia="SimHei" w:cs="Arial"/>
                        <w:lang w:val="en-US" w:eastAsia="zh-CN"/>
                      </w:rPr>
                      <w:t>2</w:t>
                    </w:r>
                    <w:r>
                      <w:rPr>
                        <w:rFonts w:eastAsia="SimHei" w:cs="Arial"/>
                      </w:rPr>
                      <w:fldChar w:fldCharType="end"/>
                    </w:r>
                  </w:p>
                </w:txbxContent>
              </v:textbox>
              <w10:wrap anchorx="page" anchory="page"/>
              <w10:anchorlock/>
            </v:shape>
          </w:pict>
        </mc:Fallback>
      </mc:AlternateContent>
    </w:r>
    <w:r>
      <w:rPr>
        <w:noProof/>
        <w:lang w:val="en-US"/>
      </w:rPr>
      <w:drawing>
        <wp:anchor distT="0" distB="0" distL="114300" distR="114300" simplePos="0" relativeHeight="251658752" behindDoc="1" locked="1" layoutInCell="1" allowOverlap="1" wp14:anchorId="018525BB" wp14:editId="018525BC">
          <wp:simplePos x="0" y="0"/>
          <wp:positionH relativeFrom="page">
            <wp:posOffset>5760720</wp:posOffset>
          </wp:positionH>
          <wp:positionV relativeFrom="page">
            <wp:posOffset>540385</wp:posOffset>
          </wp:positionV>
          <wp:extent cx="1440180" cy="563880"/>
          <wp:effectExtent l="0" t="0" r="7620" b="7620"/>
          <wp:wrapNone/>
          <wp:docPr id="25" name="Picture 25" descr="Lc_p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c_p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40180" cy="56388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25B6" w14:textId="77777777" w:rsidR="00CE45FF" w:rsidRDefault="00000000">
    <w:pPr>
      <w:pStyle w:val="Header"/>
      <w:tabs>
        <w:tab w:val="clear" w:pos="4536"/>
        <w:tab w:val="clear" w:pos="9072"/>
        <w:tab w:val="left" w:pos="4440"/>
      </w:tabs>
    </w:pPr>
    <w:r>
      <w:rPr>
        <w:noProof/>
        <w:lang w:val="en-US"/>
      </w:rPr>
      <mc:AlternateContent>
        <mc:Choice Requires="wps">
          <w:drawing>
            <wp:anchor distT="0" distB="0" distL="114300" distR="114300" simplePos="0" relativeHeight="251660800" behindDoc="0" locked="1" layoutInCell="1" allowOverlap="0" wp14:anchorId="018525BD" wp14:editId="018525BE">
              <wp:simplePos x="0" y="0"/>
              <wp:positionH relativeFrom="page">
                <wp:posOffset>5760720</wp:posOffset>
              </wp:positionH>
              <wp:positionV relativeFrom="page">
                <wp:posOffset>2041525</wp:posOffset>
              </wp:positionV>
              <wp:extent cx="1654810" cy="4319905"/>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4319905"/>
                      </a:xfrm>
                      <a:prstGeom prst="rect">
                        <a:avLst/>
                      </a:prstGeom>
                      <a:noFill/>
                      <a:ln>
                        <a:noFill/>
                      </a:ln>
                    </wps:spPr>
                    <wps:txbx>
                      <w:txbxContent>
                        <w:p w14:paraId="018525C5" w14:textId="77777777" w:rsidR="00CE45FF" w:rsidRDefault="00000000">
                          <w:pPr>
                            <w:pStyle w:val="MLStat"/>
                            <w:spacing w:before="0" w:after="0" w:line="220" w:lineRule="atLeast"/>
                            <w:ind w:left="0" w:right="557" w:firstLine="0"/>
                            <w:rPr>
                              <w:rFonts w:ascii="Arial" w:hAnsi="Arial" w:cs="Arial"/>
                              <w:b/>
                              <w:sz w:val="16"/>
                              <w:szCs w:val="16"/>
                              <w:lang w:val="en-US" w:eastAsia="zh-CN"/>
                            </w:rPr>
                          </w:pPr>
                          <w:bookmarkStart w:id="1" w:name="Ansprechpartner_Seite1"/>
                          <w:r>
                            <w:rPr>
                              <w:rFonts w:ascii="Arial" w:hAnsi="Arial" w:cs="Arial"/>
                              <w:b/>
                              <w:sz w:val="16"/>
                              <w:szCs w:val="16"/>
                              <w:lang w:val="en-US" w:eastAsia="zh-CN"/>
                            </w:rPr>
                            <w:t>LANXESS Greater China</w:t>
                          </w:r>
                        </w:p>
                        <w:p w14:paraId="018525C6" w14:textId="77777777" w:rsidR="00CE45FF" w:rsidRDefault="00000000">
                          <w:pPr>
                            <w:pStyle w:val="MLStat"/>
                            <w:spacing w:before="0" w:after="0" w:line="220" w:lineRule="atLeast"/>
                            <w:ind w:left="0" w:right="557" w:firstLine="0"/>
                            <w:rPr>
                              <w:rFonts w:ascii="Arial" w:hAnsi="Arial" w:cs="Arial"/>
                              <w:b/>
                              <w:sz w:val="16"/>
                              <w:szCs w:val="16"/>
                              <w:lang w:eastAsia="zh-CN"/>
                            </w:rPr>
                          </w:pPr>
                          <w:r>
                            <w:rPr>
                              <w:rFonts w:ascii="Arial" w:hAnsi="Arial" w:cs="Arial"/>
                              <w:b/>
                              <w:sz w:val="16"/>
                              <w:szCs w:val="16"/>
                              <w:lang w:eastAsia="zh-CN"/>
                            </w:rPr>
                            <w:t>Contact:</w:t>
                          </w:r>
                        </w:p>
                        <w:p w14:paraId="018525C7" w14:textId="77777777" w:rsidR="00CE45FF" w:rsidRDefault="00CE45FF">
                          <w:pPr>
                            <w:pStyle w:val="MLStat"/>
                            <w:spacing w:before="0" w:after="0" w:line="220" w:lineRule="atLeast"/>
                            <w:ind w:left="0" w:right="557" w:firstLine="0"/>
                            <w:rPr>
                              <w:rFonts w:ascii="Arial" w:hAnsi="Arial" w:cs="Arial"/>
                              <w:sz w:val="16"/>
                              <w:szCs w:val="16"/>
                              <w:lang w:eastAsia="zh-CN"/>
                            </w:rPr>
                          </w:pPr>
                        </w:p>
                        <w:p w14:paraId="018525C8" w14:textId="77777777" w:rsidR="00CE45FF" w:rsidRDefault="00CE45FF">
                          <w:pPr>
                            <w:pStyle w:val="MLStat"/>
                            <w:spacing w:before="0" w:after="0" w:line="220" w:lineRule="atLeast"/>
                            <w:ind w:left="0" w:right="557" w:firstLine="0"/>
                            <w:rPr>
                              <w:rFonts w:ascii="Arial" w:hAnsi="Arial" w:cs="Arial"/>
                              <w:sz w:val="16"/>
                              <w:szCs w:val="16"/>
                              <w:lang w:eastAsia="zh-CN"/>
                            </w:rPr>
                          </w:pPr>
                        </w:p>
                        <w:p w14:paraId="018525C9" w14:textId="77777777" w:rsidR="00CE45FF" w:rsidRDefault="00CE45FF">
                          <w:pPr>
                            <w:spacing w:after="0" w:line="320" w:lineRule="exact"/>
                            <w:rPr>
                              <w:rFonts w:ascii="Arial" w:hAnsi="Arial" w:cs="Arial"/>
                              <w:sz w:val="16"/>
                              <w:szCs w:val="16"/>
                              <w:lang w:val="en-GB"/>
                            </w:rPr>
                          </w:pPr>
                        </w:p>
                        <w:p w14:paraId="018525CA" w14:textId="77777777" w:rsidR="00CE45FF" w:rsidRDefault="00000000">
                          <w:pPr>
                            <w:spacing w:after="0" w:line="320" w:lineRule="exact"/>
                            <w:rPr>
                              <w:rFonts w:ascii="Arial" w:hAnsi="Arial" w:cs="Arial"/>
                              <w:sz w:val="16"/>
                              <w:szCs w:val="16"/>
                              <w:lang w:val="en-US"/>
                            </w:rPr>
                          </w:pPr>
                          <w:r>
                            <w:rPr>
                              <w:rFonts w:ascii="Arial" w:hAnsi="Arial" w:cs="Arial"/>
                              <w:sz w:val="16"/>
                              <w:szCs w:val="16"/>
                              <w:lang w:val="en-US"/>
                            </w:rPr>
                            <w:t>Fiona Yu</w:t>
                          </w:r>
                        </w:p>
                        <w:p w14:paraId="018525CB" w14:textId="77777777" w:rsidR="00CE45FF" w:rsidRDefault="00000000">
                          <w:pPr>
                            <w:pStyle w:val="MLStat"/>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Phone + 86 21 6109 6716</w:t>
                          </w:r>
                        </w:p>
                        <w:p w14:paraId="018525CC" w14:textId="77777777" w:rsidR="00CE45FF" w:rsidRDefault="00000000">
                          <w:pPr>
                            <w:pStyle w:val="MLStat"/>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fiona.yu@lanxess.com</w:t>
                          </w:r>
                        </w:p>
                        <w:p w14:paraId="018525CD" w14:textId="77777777" w:rsidR="00CE45FF" w:rsidRDefault="00CE45FF">
                          <w:pPr>
                            <w:rPr>
                              <w:rStyle w:val="Hyperlink"/>
                              <w:rFonts w:ascii="Arial" w:hAnsi="Arial" w:cs="Arial"/>
                              <w:sz w:val="18"/>
                              <w:szCs w:val="18"/>
                              <w:lang w:val="en-US" w:eastAsia="zh-CN"/>
                            </w:rPr>
                          </w:pPr>
                        </w:p>
                        <w:p w14:paraId="018525CE" w14:textId="77777777" w:rsidR="00CE45FF" w:rsidRDefault="00000000">
                          <w:pPr>
                            <w:pStyle w:val="PI-Informationstexte"/>
                            <w:rPr>
                              <w:rFonts w:cs="Arial"/>
                              <w:lang w:val="en-US" w:eastAsia="zh-CN"/>
                            </w:rPr>
                          </w:pPr>
                          <w:r>
                            <w:rPr>
                              <w:rFonts w:cs="Arial"/>
                              <w:lang w:val="en-US"/>
                            </w:rPr>
                            <w:t xml:space="preserve">Page </w:t>
                          </w:r>
                          <w:r>
                            <w:rPr>
                              <w:rFonts w:cs="Arial"/>
                            </w:rPr>
                            <w:fldChar w:fldCharType="begin"/>
                          </w:r>
                          <w:r>
                            <w:rPr>
                              <w:rFonts w:cs="Arial"/>
                              <w:lang w:val="en-US"/>
                            </w:rPr>
                            <w:instrText xml:space="preserve"> PAGE  \* ARABIC  \* MERGEFORMAT </w:instrText>
                          </w:r>
                          <w:r>
                            <w:rPr>
                              <w:rFonts w:cs="Arial"/>
                            </w:rPr>
                            <w:fldChar w:fldCharType="separate"/>
                          </w:r>
                          <w:r>
                            <w:rPr>
                              <w:rFonts w:cs="Arial"/>
                              <w:lang w:val="en-US"/>
                            </w:rPr>
                            <w:t>1</w:t>
                          </w:r>
                          <w:r>
                            <w:rPr>
                              <w:rFonts w:cs="Arial"/>
                            </w:rPr>
                            <w:fldChar w:fldCharType="end"/>
                          </w:r>
                          <w:r>
                            <w:rPr>
                              <w:rFonts w:cs="Arial"/>
                              <w:lang w:val="en-US"/>
                            </w:rPr>
                            <w:t xml:space="preserve"> of</w:t>
                          </w:r>
                          <w:r>
                            <w:rPr>
                              <w:rFonts w:cs="Arial" w:hint="eastAsia"/>
                              <w:lang w:val="en-US" w:eastAsia="zh-CN"/>
                            </w:rPr>
                            <w:t xml:space="preserve"> </w:t>
                          </w:r>
                          <w:r>
                            <w:rPr>
                              <w:rFonts w:eastAsia="SimHei" w:cs="Arial"/>
                            </w:rPr>
                            <w:fldChar w:fldCharType="begin"/>
                          </w:r>
                          <w:r w:rsidRPr="00127DF5">
                            <w:rPr>
                              <w:rFonts w:eastAsia="SimHei" w:cs="Arial"/>
                              <w:lang w:val="en-US" w:eastAsia="zh-CN"/>
                            </w:rPr>
                            <w:instrText xml:space="preserve"> NUMPAGES  \* ARABIC  \* MERGEFORMAT </w:instrText>
                          </w:r>
                          <w:r>
                            <w:rPr>
                              <w:rFonts w:eastAsia="SimHei" w:cs="Arial"/>
                            </w:rPr>
                            <w:fldChar w:fldCharType="separate"/>
                          </w:r>
                          <w:r w:rsidRPr="00127DF5">
                            <w:rPr>
                              <w:rFonts w:eastAsia="SimHei" w:cs="Arial"/>
                              <w:lang w:val="en-US" w:eastAsia="zh-CN"/>
                            </w:rPr>
                            <w:t>2</w:t>
                          </w:r>
                          <w:r>
                            <w:rPr>
                              <w:rFonts w:eastAsia="SimHei" w:cs="Arial"/>
                            </w:rPr>
                            <w:fldChar w:fldCharType="end"/>
                          </w:r>
                        </w:p>
                        <w:bookmarkEnd w:id="1"/>
                        <w:p w14:paraId="018525CF" w14:textId="77777777" w:rsidR="00CE45FF" w:rsidRDefault="00CE45FF">
                          <w:pPr>
                            <w:rPr>
                              <w:rStyle w:val="Hyperlink"/>
                              <w:rFonts w:ascii="Arial" w:hAnsi="Arial" w:cs="Arial"/>
                              <w:sz w:val="18"/>
                              <w:szCs w:val="18"/>
                              <w:lang w:val="en-US" w:eastAsia="zh-CN"/>
                            </w:rPr>
                          </w:pPr>
                        </w:p>
                        <w:p w14:paraId="018525D0" w14:textId="77777777" w:rsidR="00CE45FF" w:rsidRDefault="00CE45FF">
                          <w:pPr>
                            <w:rPr>
                              <w:rStyle w:val="Hyperlink"/>
                              <w:rFonts w:ascii="Arial" w:hAnsi="Arial" w:cs="Arial"/>
                              <w:sz w:val="18"/>
                              <w:szCs w:val="18"/>
                              <w:lang w:val="en-US" w:eastAsia="zh-CN"/>
                            </w:rPr>
                          </w:pPr>
                        </w:p>
                        <w:p w14:paraId="018525D1" w14:textId="77777777" w:rsidR="00CE45FF" w:rsidRDefault="00CE45FF">
                          <w:pPr>
                            <w:pStyle w:val="MLStat"/>
                            <w:spacing w:before="0" w:after="0" w:line="240" w:lineRule="auto"/>
                            <w:ind w:left="0" w:right="557" w:firstLine="0"/>
                            <w:rPr>
                              <w:rFonts w:ascii="Arial" w:hAnsi="Arial" w:cs="Arial"/>
                              <w:sz w:val="18"/>
                              <w:szCs w:val="18"/>
                              <w:lang w:val="en-US" w:eastAsia="zh-CN"/>
                            </w:rPr>
                          </w:pPr>
                        </w:p>
                        <w:p w14:paraId="018525D2" w14:textId="77777777" w:rsidR="00CE45FF" w:rsidRDefault="00CE45FF">
                          <w:pPr>
                            <w:pStyle w:val="PI-Informationstexte"/>
                            <w:rPr>
                              <w:rFonts w:cs="Arial"/>
                              <w:lang w:val="en-US" w:eastAsia="zh-CN"/>
                            </w:rPr>
                          </w:pPr>
                        </w:p>
                        <w:p w14:paraId="018525D3" w14:textId="77777777" w:rsidR="00CE45FF" w:rsidRDefault="00CE45FF">
                          <w:pPr>
                            <w:pStyle w:val="PI-Informationstexte"/>
                            <w:rPr>
                              <w:rFonts w:cs="Arial"/>
                              <w:lang w:val="en-US" w:eastAsia="zh-CN"/>
                            </w:rPr>
                          </w:pPr>
                        </w:p>
                      </w:txbxContent>
                    </wps:txbx>
                    <wps:bodyPr rot="0" vert="horz" wrap="square" lIns="0" tIns="0" rIns="0" bIns="0" anchor="t" anchorCtr="0" upright="1">
                      <a:noAutofit/>
                    </wps:bodyPr>
                  </wps:wsp>
                </a:graphicData>
              </a:graphic>
            </wp:anchor>
          </w:drawing>
        </mc:Choice>
        <mc:Fallback>
          <w:pict>
            <v:shapetype w14:anchorId="018525BD" id="_x0000_t202" coordsize="21600,21600" o:spt="202" path="m,l,21600r21600,l21600,xe">
              <v:stroke joinstyle="miter"/>
              <v:path gradientshapeok="t" o:connecttype="rect"/>
            </v:shapetype>
            <v:shape id="Text Box 28" o:spid="_x0000_s1030" type="#_x0000_t202" style="position:absolute;margin-left:453.6pt;margin-top:160.75pt;width:130.3pt;height:340.1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fl2wEAAJkDAAAOAAAAZHJzL2Uyb0RvYy54bWysU9tu1DAQfUfiHyy/s9mUtmqjzValVRFS&#10;oUiFD3AcJ7FIPGbGu8ny9YydzZbLG+LFGnvsM+ecGW9upqEXe4NkwZUyX62lME5DbV1byq9fHt5c&#10;SUFBuVr14EwpD4bkzfb1q83oC3MGHfS1QcEgjorRl7ILwRdZRrozg6IVeOM42QAOKvAW26xGNTL6&#10;0Gdn6/VlNgLWHkEbIj69n5Nym/Cbxujw1DRkguhLydxCWjGtVVyz7UYVLSrfWX2kof6BxaCs46In&#10;qHsVlNih/QtqsBqBoAkrDUMGTWO1SRpYTb7+Q81zp7xJWtgc8ieb6P/B6k/7Z/8ZRZjewcQNTCLI&#10;P4L+RsLBXadca24RYeyMqrlwHi3LRk/F8Wm0mgqKINX4EWpustoFSEBTg0N0hXUKRucGHE6mmykI&#10;HUteXpxf5ZzSnDt/m19fry9SDVUszz1SeG9gEDEoJXJXE7zaP1KIdFSxXInVHDzYvk+d7d1vB3wx&#10;niT6kfHMPUzVJGzN1WPdqKaC+sB6EOZ54fnmoAP8IcXIs1JK+r5TaKToPzj2JA7WEuASVEugnOan&#10;pQxSzOFdmAdw59G2HSPPrju4Zd8amxS9sDjS5f4nocdZjQP26z7devlR258AAAD//wMAUEsDBBQA&#10;BgAIAAAAIQAtvdbe4gAAAA0BAAAPAAAAZHJzL2Rvd25yZXYueG1sTI/BTsMwDIbvSLxDZCRuLGkR&#10;3VaaThOCExKiKweOaZO10RqnNNlW3h7vNG62/On39xeb2Q3sZKZgPUpIFgKYwdZri52Er/rtYQUs&#10;RIVaDR6NhF8TYFPe3hQq1/6MlTntYscoBEOuJPQxjjnnoe2NU2HhR4N02/vJqUjr1HE9qTOFu4Gn&#10;QmTcKYv0oVejeelNe9gdnYTtN1av9uej+az2la3rtcD37CDl/d28fQYWzRyvMFz0SR1Kcmr8EXVg&#10;g4S1WKaESnhMkydgFyLJltSmoUmIZAW8LPj/FuUfAAAA//8DAFBLAQItABQABgAIAAAAIQC2gziS&#10;/gAAAOEBAAATAAAAAAAAAAAAAAAAAAAAAABbQ29udGVudF9UeXBlc10ueG1sUEsBAi0AFAAGAAgA&#10;AAAhADj9If/WAAAAlAEAAAsAAAAAAAAAAAAAAAAALwEAAF9yZWxzLy5yZWxzUEsBAi0AFAAGAAgA&#10;AAAhAA6WN+XbAQAAmQMAAA4AAAAAAAAAAAAAAAAALgIAAGRycy9lMm9Eb2MueG1sUEsBAi0AFAAG&#10;AAgAAAAhAC291t7iAAAADQEAAA8AAAAAAAAAAAAAAAAANQQAAGRycy9kb3ducmV2LnhtbFBLBQYA&#10;AAAABAAEAPMAAABEBQAAAAA=&#10;" o:allowoverlap="f" filled="f" stroked="f">
              <v:textbox inset="0,0,0,0">
                <w:txbxContent>
                  <w:p w14:paraId="018525C5" w14:textId="77777777" w:rsidR="00CE45FF" w:rsidRDefault="00000000">
                    <w:pPr>
                      <w:pStyle w:val="MLStat"/>
                      <w:spacing w:before="0" w:after="0" w:line="220" w:lineRule="atLeast"/>
                      <w:ind w:left="0" w:right="557" w:firstLine="0"/>
                      <w:rPr>
                        <w:rFonts w:ascii="Arial" w:hAnsi="Arial" w:cs="Arial"/>
                        <w:b/>
                        <w:sz w:val="16"/>
                        <w:szCs w:val="16"/>
                        <w:lang w:val="en-US" w:eastAsia="zh-CN"/>
                      </w:rPr>
                    </w:pPr>
                    <w:bookmarkStart w:id="2" w:name="Ansprechpartner_Seite1"/>
                    <w:r>
                      <w:rPr>
                        <w:rFonts w:ascii="Arial" w:hAnsi="Arial" w:cs="Arial"/>
                        <w:b/>
                        <w:sz w:val="16"/>
                        <w:szCs w:val="16"/>
                        <w:lang w:val="en-US" w:eastAsia="zh-CN"/>
                      </w:rPr>
                      <w:t>LANXESS Greater China</w:t>
                    </w:r>
                  </w:p>
                  <w:p w14:paraId="018525C6" w14:textId="77777777" w:rsidR="00CE45FF" w:rsidRDefault="00000000">
                    <w:pPr>
                      <w:pStyle w:val="MLStat"/>
                      <w:spacing w:before="0" w:after="0" w:line="220" w:lineRule="atLeast"/>
                      <w:ind w:left="0" w:right="557" w:firstLine="0"/>
                      <w:rPr>
                        <w:rFonts w:ascii="Arial" w:hAnsi="Arial" w:cs="Arial"/>
                        <w:b/>
                        <w:sz w:val="16"/>
                        <w:szCs w:val="16"/>
                        <w:lang w:eastAsia="zh-CN"/>
                      </w:rPr>
                    </w:pPr>
                    <w:r>
                      <w:rPr>
                        <w:rFonts w:ascii="Arial" w:hAnsi="Arial" w:cs="Arial"/>
                        <w:b/>
                        <w:sz w:val="16"/>
                        <w:szCs w:val="16"/>
                        <w:lang w:eastAsia="zh-CN"/>
                      </w:rPr>
                      <w:t>Contact:</w:t>
                    </w:r>
                  </w:p>
                  <w:p w14:paraId="018525C7" w14:textId="77777777" w:rsidR="00CE45FF" w:rsidRDefault="00CE45FF">
                    <w:pPr>
                      <w:pStyle w:val="MLStat"/>
                      <w:spacing w:before="0" w:after="0" w:line="220" w:lineRule="atLeast"/>
                      <w:ind w:left="0" w:right="557" w:firstLine="0"/>
                      <w:rPr>
                        <w:rFonts w:ascii="Arial" w:hAnsi="Arial" w:cs="Arial"/>
                        <w:sz w:val="16"/>
                        <w:szCs w:val="16"/>
                        <w:lang w:eastAsia="zh-CN"/>
                      </w:rPr>
                    </w:pPr>
                  </w:p>
                  <w:p w14:paraId="018525C8" w14:textId="77777777" w:rsidR="00CE45FF" w:rsidRDefault="00CE45FF">
                    <w:pPr>
                      <w:pStyle w:val="MLStat"/>
                      <w:spacing w:before="0" w:after="0" w:line="220" w:lineRule="atLeast"/>
                      <w:ind w:left="0" w:right="557" w:firstLine="0"/>
                      <w:rPr>
                        <w:rFonts w:ascii="Arial" w:hAnsi="Arial" w:cs="Arial"/>
                        <w:sz w:val="16"/>
                        <w:szCs w:val="16"/>
                        <w:lang w:eastAsia="zh-CN"/>
                      </w:rPr>
                    </w:pPr>
                  </w:p>
                  <w:p w14:paraId="018525C9" w14:textId="77777777" w:rsidR="00CE45FF" w:rsidRDefault="00CE45FF">
                    <w:pPr>
                      <w:spacing w:after="0" w:line="320" w:lineRule="exact"/>
                      <w:rPr>
                        <w:rFonts w:ascii="Arial" w:hAnsi="Arial" w:cs="Arial"/>
                        <w:sz w:val="16"/>
                        <w:szCs w:val="16"/>
                        <w:lang w:val="en-GB"/>
                      </w:rPr>
                    </w:pPr>
                  </w:p>
                  <w:p w14:paraId="018525CA" w14:textId="77777777" w:rsidR="00CE45FF" w:rsidRDefault="00000000">
                    <w:pPr>
                      <w:spacing w:after="0" w:line="320" w:lineRule="exact"/>
                      <w:rPr>
                        <w:rFonts w:ascii="Arial" w:hAnsi="Arial" w:cs="Arial"/>
                        <w:sz w:val="16"/>
                        <w:szCs w:val="16"/>
                        <w:lang w:val="en-US"/>
                      </w:rPr>
                    </w:pPr>
                    <w:r>
                      <w:rPr>
                        <w:rFonts w:ascii="Arial" w:hAnsi="Arial" w:cs="Arial"/>
                        <w:sz w:val="16"/>
                        <w:szCs w:val="16"/>
                        <w:lang w:val="en-US"/>
                      </w:rPr>
                      <w:t>Fiona Yu</w:t>
                    </w:r>
                  </w:p>
                  <w:p w14:paraId="018525CB" w14:textId="77777777" w:rsidR="00CE45FF" w:rsidRDefault="00000000">
                    <w:pPr>
                      <w:pStyle w:val="MLStat"/>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Phone + 86 21 6109 6716</w:t>
                    </w:r>
                  </w:p>
                  <w:p w14:paraId="018525CC" w14:textId="77777777" w:rsidR="00CE45FF" w:rsidRDefault="00000000">
                    <w:pPr>
                      <w:pStyle w:val="MLStat"/>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fiona.yu@lanxess.com</w:t>
                    </w:r>
                  </w:p>
                  <w:p w14:paraId="018525CD" w14:textId="77777777" w:rsidR="00CE45FF" w:rsidRDefault="00CE45FF">
                    <w:pPr>
                      <w:rPr>
                        <w:rStyle w:val="Hyperlink"/>
                        <w:rFonts w:ascii="Arial" w:hAnsi="Arial" w:cs="Arial"/>
                        <w:sz w:val="18"/>
                        <w:szCs w:val="18"/>
                        <w:lang w:val="en-US" w:eastAsia="zh-CN"/>
                      </w:rPr>
                    </w:pPr>
                  </w:p>
                  <w:p w14:paraId="018525CE" w14:textId="77777777" w:rsidR="00CE45FF" w:rsidRDefault="00000000">
                    <w:pPr>
                      <w:pStyle w:val="PI-Informationstexte"/>
                      <w:rPr>
                        <w:rFonts w:cs="Arial"/>
                        <w:lang w:val="en-US" w:eastAsia="zh-CN"/>
                      </w:rPr>
                    </w:pPr>
                    <w:r>
                      <w:rPr>
                        <w:rFonts w:cs="Arial"/>
                        <w:lang w:val="en-US"/>
                      </w:rPr>
                      <w:t xml:space="preserve">Page </w:t>
                    </w:r>
                    <w:r>
                      <w:rPr>
                        <w:rFonts w:cs="Arial"/>
                      </w:rPr>
                      <w:fldChar w:fldCharType="begin"/>
                    </w:r>
                    <w:r>
                      <w:rPr>
                        <w:rFonts w:cs="Arial"/>
                        <w:lang w:val="en-US"/>
                      </w:rPr>
                      <w:instrText xml:space="preserve"> PAGE  \* ARABIC  \* MERGEFORMAT </w:instrText>
                    </w:r>
                    <w:r>
                      <w:rPr>
                        <w:rFonts w:cs="Arial"/>
                      </w:rPr>
                      <w:fldChar w:fldCharType="separate"/>
                    </w:r>
                    <w:r>
                      <w:rPr>
                        <w:rFonts w:cs="Arial"/>
                        <w:lang w:val="en-US"/>
                      </w:rPr>
                      <w:t>1</w:t>
                    </w:r>
                    <w:r>
                      <w:rPr>
                        <w:rFonts w:cs="Arial"/>
                      </w:rPr>
                      <w:fldChar w:fldCharType="end"/>
                    </w:r>
                    <w:r>
                      <w:rPr>
                        <w:rFonts w:cs="Arial"/>
                        <w:lang w:val="en-US"/>
                      </w:rPr>
                      <w:t xml:space="preserve"> of</w:t>
                    </w:r>
                    <w:r>
                      <w:rPr>
                        <w:rFonts w:cs="Arial" w:hint="eastAsia"/>
                        <w:lang w:val="en-US" w:eastAsia="zh-CN"/>
                      </w:rPr>
                      <w:t xml:space="preserve"> </w:t>
                    </w:r>
                    <w:r>
                      <w:rPr>
                        <w:rFonts w:eastAsia="SimHei" w:cs="Arial"/>
                      </w:rPr>
                      <w:fldChar w:fldCharType="begin"/>
                    </w:r>
                    <w:r w:rsidRPr="00127DF5">
                      <w:rPr>
                        <w:rFonts w:eastAsia="SimHei" w:cs="Arial"/>
                        <w:lang w:val="en-US" w:eastAsia="zh-CN"/>
                      </w:rPr>
                      <w:instrText xml:space="preserve"> NUMPAGES  \* ARABIC  \* MERGEFORMAT </w:instrText>
                    </w:r>
                    <w:r>
                      <w:rPr>
                        <w:rFonts w:eastAsia="SimHei" w:cs="Arial"/>
                      </w:rPr>
                      <w:fldChar w:fldCharType="separate"/>
                    </w:r>
                    <w:r w:rsidRPr="00127DF5">
                      <w:rPr>
                        <w:rFonts w:eastAsia="SimHei" w:cs="Arial"/>
                        <w:lang w:val="en-US" w:eastAsia="zh-CN"/>
                      </w:rPr>
                      <w:t>2</w:t>
                    </w:r>
                    <w:r>
                      <w:rPr>
                        <w:rFonts w:eastAsia="SimHei" w:cs="Arial"/>
                      </w:rPr>
                      <w:fldChar w:fldCharType="end"/>
                    </w:r>
                  </w:p>
                  <w:bookmarkEnd w:id="2"/>
                  <w:p w14:paraId="018525CF" w14:textId="77777777" w:rsidR="00CE45FF" w:rsidRDefault="00CE45FF">
                    <w:pPr>
                      <w:rPr>
                        <w:rStyle w:val="Hyperlink"/>
                        <w:rFonts w:ascii="Arial" w:hAnsi="Arial" w:cs="Arial"/>
                        <w:sz w:val="18"/>
                        <w:szCs w:val="18"/>
                        <w:lang w:val="en-US" w:eastAsia="zh-CN"/>
                      </w:rPr>
                    </w:pPr>
                  </w:p>
                  <w:p w14:paraId="018525D0" w14:textId="77777777" w:rsidR="00CE45FF" w:rsidRDefault="00CE45FF">
                    <w:pPr>
                      <w:rPr>
                        <w:rStyle w:val="Hyperlink"/>
                        <w:rFonts w:ascii="Arial" w:hAnsi="Arial" w:cs="Arial"/>
                        <w:sz w:val="18"/>
                        <w:szCs w:val="18"/>
                        <w:lang w:val="en-US" w:eastAsia="zh-CN"/>
                      </w:rPr>
                    </w:pPr>
                  </w:p>
                  <w:p w14:paraId="018525D1" w14:textId="77777777" w:rsidR="00CE45FF" w:rsidRDefault="00CE45FF">
                    <w:pPr>
                      <w:pStyle w:val="MLStat"/>
                      <w:spacing w:before="0" w:after="0" w:line="240" w:lineRule="auto"/>
                      <w:ind w:left="0" w:right="557" w:firstLine="0"/>
                      <w:rPr>
                        <w:rFonts w:ascii="Arial" w:hAnsi="Arial" w:cs="Arial"/>
                        <w:sz w:val="18"/>
                        <w:szCs w:val="18"/>
                        <w:lang w:val="en-US" w:eastAsia="zh-CN"/>
                      </w:rPr>
                    </w:pPr>
                  </w:p>
                  <w:p w14:paraId="018525D2" w14:textId="77777777" w:rsidR="00CE45FF" w:rsidRDefault="00CE45FF">
                    <w:pPr>
                      <w:pStyle w:val="PI-Informationstexte"/>
                      <w:rPr>
                        <w:rFonts w:cs="Arial"/>
                        <w:lang w:val="en-US" w:eastAsia="zh-CN"/>
                      </w:rPr>
                    </w:pPr>
                  </w:p>
                  <w:p w14:paraId="018525D3" w14:textId="77777777" w:rsidR="00CE45FF" w:rsidRDefault="00CE45FF">
                    <w:pPr>
                      <w:pStyle w:val="PI-Informationstexte"/>
                      <w:rPr>
                        <w:rFonts w:cs="Arial"/>
                        <w:lang w:val="en-US" w:eastAsia="zh-CN"/>
                      </w:rPr>
                    </w:pPr>
                  </w:p>
                </w:txbxContent>
              </v:textbox>
              <w10:wrap anchorx="page" anchory="page"/>
              <w10:anchorlock/>
            </v:shape>
          </w:pict>
        </mc:Fallback>
      </mc:AlternateContent>
    </w:r>
    <w:r>
      <w:rPr>
        <w:noProof/>
        <w:lang w:val="en-US"/>
      </w:rPr>
      <w:drawing>
        <wp:anchor distT="0" distB="0" distL="114300" distR="114300" simplePos="0" relativeHeight="251654656" behindDoc="1" locked="1" layoutInCell="1" allowOverlap="0" wp14:anchorId="018525BF" wp14:editId="018525C0">
          <wp:simplePos x="0" y="0"/>
          <wp:positionH relativeFrom="page">
            <wp:posOffset>-3026410</wp:posOffset>
          </wp:positionH>
          <wp:positionV relativeFrom="page">
            <wp:posOffset>5361940</wp:posOffset>
          </wp:positionV>
          <wp:extent cx="10443845" cy="5338445"/>
          <wp:effectExtent l="0" t="0" r="0" b="0"/>
          <wp:wrapNone/>
          <wp:docPr id="24" name="Picture 24" descr="S_pGL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_pGL_P"/>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443845" cy="5338445"/>
                  </a:xfrm>
                  <a:prstGeom prst="rect">
                    <a:avLst/>
                  </a:prstGeom>
                  <a:noFill/>
                  <a:ln>
                    <a:noFill/>
                  </a:ln>
                </pic:spPr>
              </pic:pic>
            </a:graphicData>
          </a:graphic>
        </wp:anchor>
      </w:drawing>
    </w:r>
    <w:r>
      <w:rPr>
        <w:noProof/>
        <w:lang w:val="en-US"/>
      </w:rPr>
      <w:drawing>
        <wp:anchor distT="0" distB="0" distL="114300" distR="114300" simplePos="0" relativeHeight="251656704" behindDoc="0" locked="1" layoutInCell="0" allowOverlap="0" wp14:anchorId="018525C1" wp14:editId="018525C2">
          <wp:simplePos x="0" y="0"/>
          <wp:positionH relativeFrom="page">
            <wp:posOffset>5760720</wp:posOffset>
          </wp:positionH>
          <wp:positionV relativeFrom="page">
            <wp:posOffset>540385</wp:posOffset>
          </wp:positionV>
          <wp:extent cx="1440180" cy="563880"/>
          <wp:effectExtent l="0" t="0" r="7620" b="7620"/>
          <wp:wrapNone/>
          <wp:docPr id="22" name="Picture 22" descr="Lc_p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c_p_4C"/>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440180" cy="56388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55680" behindDoc="0" locked="1" layoutInCell="0" allowOverlap="0" wp14:anchorId="018525C3" wp14:editId="018525C4">
              <wp:simplePos x="0" y="0"/>
              <wp:positionH relativeFrom="page">
                <wp:posOffset>900430</wp:posOffset>
              </wp:positionH>
              <wp:positionV relativeFrom="page">
                <wp:posOffset>774065</wp:posOffset>
              </wp:positionV>
              <wp:extent cx="2400300" cy="285750"/>
              <wp:effectExtent l="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85750"/>
                      </a:xfrm>
                      <a:prstGeom prst="rect">
                        <a:avLst/>
                      </a:prstGeom>
                      <a:noFill/>
                      <a:ln>
                        <a:noFill/>
                      </a:ln>
                    </wps:spPr>
                    <wps:txbx>
                      <w:txbxContent>
                        <w:p w14:paraId="018525D4" w14:textId="77777777" w:rsidR="00CE45FF" w:rsidRDefault="00000000">
                          <w:pPr>
                            <w:rPr>
                              <w:rFonts w:ascii="Arial" w:hAnsi="Arial" w:cs="Arial"/>
                              <w:b/>
                              <w:sz w:val="30"/>
                              <w:lang w:val="en-US" w:eastAsia="zh-CN"/>
                            </w:rPr>
                          </w:pPr>
                          <w:r>
                            <w:rPr>
                              <w:rFonts w:ascii="Arial" w:hAnsi="Arial" w:cs="Arial"/>
                              <w:b/>
                              <w:sz w:val="30"/>
                              <w:lang w:val="en-US" w:eastAsia="zh-CN"/>
                            </w:rPr>
                            <w:t>Press Release</w:t>
                          </w:r>
                        </w:p>
                      </w:txbxContent>
                    </wps:txbx>
                    <wps:bodyPr rot="0" vert="horz" wrap="square" lIns="0" tIns="0" rIns="0" bIns="0" anchor="t" anchorCtr="0" upright="1">
                      <a:noAutofit/>
                    </wps:bodyPr>
                  </wps:wsp>
                </a:graphicData>
              </a:graphic>
            </wp:anchor>
          </w:drawing>
        </mc:Choice>
        <mc:Fallback>
          <w:pict>
            <v:shape w14:anchorId="018525C3" id="Text Box 21" o:spid="_x0000_s1031" type="#_x0000_t202" style="position:absolute;margin-left:70.9pt;margin-top:60.95pt;width:189pt;height:22.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XP2gEAAJgDAAAOAAAAZHJzL2Uyb0RvYy54bWysU9uO0zAQfUfiHyy/06SFwipqulp2tQhp&#10;uUgLHzBxnMQi8Zix26R8PWOn6XJ5Q7xY4xn7+Jwz4931NPTiqMkbtKVcr3IptFVYG9uW8uuX+xdX&#10;UvgAtoYerS7lSXt5vX/+bDe6Qm+ww77WJBjE+mJ0pexCcEWWedXpAfwKnbZcbJAGCLylNqsJRkYf&#10;+myT56+zEal2hEp7z9m7uSj3Cb9ptAqfmsbrIPpSMreQVkprFddsv4OiJXCdUWca8A8sBjCWH71A&#10;3UEAcSDzF9RgFKHHJqwUDhk2jVE6aWA16/wPNY8dOJ20sDneXWzy/w9WfTw+us8kwvQWJ25gEuHd&#10;A6pvXli87cC2+oYIx05DzQ+vo2XZ6Hxxvhqt9oWPINX4AWtuMhwCJqCpoSG6wjoFo3MDThfT9RSE&#10;4uTmVZ6/zLmkuLa52r7Zpq5kUCy3HfnwTuMgYlBK4qYmdDg++BDZQLEciY9ZvDd9nxrb298SfDBm&#10;EvtIeKYepmoSpi7lNkqLYiqsTyyHcB4XHm8OOqQfUow8KqX03w9AWor+vWVL4lwtAS1BtQRgFV8t&#10;ZZBiDm/DPH8HR6btGHk23eIN29aYpOiJxZkutz8JPY9qnK9f9+nU04fa/wQAAP//AwBQSwMEFAAG&#10;AAgAAAAhABtIGRbeAAAACwEAAA8AAABkcnMvZG93bnJldi54bWxMj0FPwzAMhe9I/IfISNxY2gkq&#10;WppOE4ITEqIrB45p47XRGqc02Vb+PebEbn7PT8+fy83iRnHCOVhPCtJVAgKp88ZSr+Czeb17BBGi&#10;JqNHT6jgBwNsquurUhfGn6nG0y72gksoFFrBEONUSBm6AZ0OKz8h8W7vZ6cjy7mXZtZnLnejXCdJ&#10;Jp22xBcGPeHzgN1hd3QKtl9Uv9jv9/aj3te2afKE3rKDUrc3y/YJRMQl/ofhD5/RoWKm1h/JBDGy&#10;vk8ZPfKwTnMQnHhIc3ZadrIsB1mV8vKH6hcAAP//AwBQSwECLQAUAAYACAAAACEAtoM4kv4AAADh&#10;AQAAEwAAAAAAAAAAAAAAAAAAAAAAW0NvbnRlbnRfVHlwZXNdLnhtbFBLAQItABQABgAIAAAAIQA4&#10;/SH/1gAAAJQBAAALAAAAAAAAAAAAAAAAAC8BAABfcmVscy8ucmVsc1BLAQItABQABgAIAAAAIQAG&#10;91XP2gEAAJgDAAAOAAAAAAAAAAAAAAAAAC4CAABkcnMvZTJvRG9jLnhtbFBLAQItABQABgAIAAAA&#10;IQAbSBkW3gAAAAsBAAAPAAAAAAAAAAAAAAAAADQEAABkcnMvZG93bnJldi54bWxQSwUGAAAAAAQA&#10;BADzAAAAPwUAAAAA&#10;" o:allowincell="f" o:allowoverlap="f" filled="f" stroked="f">
              <v:textbox inset="0,0,0,0">
                <w:txbxContent>
                  <w:p w14:paraId="018525D4" w14:textId="77777777" w:rsidR="00CE45FF" w:rsidRDefault="00000000">
                    <w:pPr>
                      <w:rPr>
                        <w:rFonts w:ascii="Arial" w:hAnsi="Arial" w:cs="Arial"/>
                        <w:b/>
                        <w:sz w:val="30"/>
                        <w:lang w:val="en-US" w:eastAsia="zh-CN"/>
                      </w:rPr>
                    </w:pPr>
                    <w:r>
                      <w:rPr>
                        <w:rFonts w:ascii="Arial" w:hAnsi="Arial" w:cs="Arial"/>
                        <w:b/>
                        <w:sz w:val="30"/>
                        <w:lang w:val="en-US" w:eastAsia="zh-CN"/>
                      </w:rPr>
                      <w:t>Press Release</w:t>
                    </w:r>
                  </w:p>
                </w:txbxContent>
              </v:textbox>
              <w10:wrap anchorx="page" anchory="page"/>
              <w10:anchorlock/>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CD1EFE"/>
    <w:multiLevelType w:val="multilevel"/>
    <w:tmpl w:val="50CD1E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7E0D7D1B"/>
    <w:multiLevelType w:val="multilevel"/>
    <w:tmpl w:val="7E0D7D1B"/>
    <w:lvl w:ilvl="0">
      <w:start w:val="1"/>
      <w:numFmt w:val="bullet"/>
      <w:pStyle w:val="Bullets"/>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Wingdings"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Wingdings" w:hint="default"/>
      </w:rPr>
    </w:lvl>
    <w:lvl w:ilvl="8">
      <w:start w:val="1"/>
      <w:numFmt w:val="bullet"/>
      <w:lvlText w:val=""/>
      <w:lvlJc w:val="left"/>
      <w:pPr>
        <w:ind w:left="6120" w:hanging="360"/>
      </w:pPr>
      <w:rPr>
        <w:rFonts w:ascii="Wingdings" w:hAnsi="Wingdings" w:hint="default"/>
      </w:rPr>
    </w:lvl>
  </w:abstractNum>
  <w:num w:numId="1" w16cid:durableId="1936551918">
    <w:abstractNumId w:val="1"/>
  </w:num>
  <w:num w:numId="2" w16cid:durableId="1401713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8"/>
  <w:hyphenationZone w:val="425"/>
  <w:doNotHyphenateCap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71660d270c64f5bbb8f27f5e85be630" w:val="1"/>
    <w:docVar w:name="a71660d270c64f5bbb8f27f5e85be6370" w:val="AD\LXUXV;57aebc57-ac58-4f35-ad3b-d93abb58e0e0;PUBLIC;2021-12-07T14:37:50;;|"/>
    <w:docVar w:name="commondata" w:val="eyJoZGlkIjoiNzM2M2M4MDE4MjA0ZGUyYTFlOGVlNzQwY2Y4ZmNkYjgifQ=="/>
    <w:docVar w:name="ISFOXAutomaticLabelingDisabled" w:val="True"/>
    <w:docVar w:name="ISFOXClassification" w:val=" "/>
    <w:docVar w:name="ISFOXClassificationAlt" w:val=" "/>
    <w:docVar w:name="ISFOXClassificationId" w:val="57aebc57-ac58-4f35-ad3b-d93abb58e0e0"/>
    <w:docVar w:name="ISFOXClassificationInKeywords" w:val="PUBLIC"/>
    <w:docVar w:name="ISFOXClassificationLong" w:val=" "/>
    <w:docVar w:name="ISFOXClassificationName" w:val="PUBLIC"/>
    <w:docVar w:name="ISFOXClassificationWatermark" w:val="False"/>
    <w:docVar w:name="ISFOXDocumentClassificationVersion" w:val="1"/>
    <w:docVar w:name="ISFOXDocumentInitialized" w:val="False"/>
    <w:docVar w:name="ISFOXDoVersioningOnSave" w:val="0"/>
    <w:docVar w:name="ISFOXLabelingDefaultPosition" w:val="FooterRight"/>
    <w:docVar w:name="ISFOXLabelingVisibleInDocument" w:val="False"/>
    <w:docVar w:name="ISFOXOldClassificationId" w:val="57aebc57-ac58-4f35-ad3b-d93abb58e0e0"/>
    <w:docVar w:name="ISFOXOldClassificationIdBackup" w:val="57aebc57-ac58-4f35-ad3b-d93abb58e0e0"/>
    <w:docVar w:name="ISFOXShowClassificationRequestWindow" w:val="False"/>
    <w:docVar w:name="ISFOXVersioningChanged" w:val="False"/>
  </w:docVars>
  <w:rsids>
    <w:rsidRoot w:val="00B94AB9"/>
    <w:rsid w:val="CFBF3996"/>
    <w:rsid w:val="FFFDF30D"/>
    <w:rsid w:val="00015AD6"/>
    <w:rsid w:val="00127DF5"/>
    <w:rsid w:val="00214BBE"/>
    <w:rsid w:val="002150CC"/>
    <w:rsid w:val="00625A8C"/>
    <w:rsid w:val="00841E8E"/>
    <w:rsid w:val="00B94AB9"/>
    <w:rsid w:val="00CE45FF"/>
    <w:rsid w:val="12855161"/>
    <w:rsid w:val="13D65EFB"/>
    <w:rsid w:val="17C75B81"/>
    <w:rsid w:val="17EE1B8C"/>
    <w:rsid w:val="18671F59"/>
    <w:rsid w:val="255930D3"/>
    <w:rsid w:val="28F14C80"/>
    <w:rsid w:val="3F416816"/>
    <w:rsid w:val="3FDF2B04"/>
    <w:rsid w:val="415C2F6C"/>
    <w:rsid w:val="5E06200D"/>
    <w:rsid w:val="6EC72F97"/>
    <w:rsid w:val="756C5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01852591"/>
  <w14:defaultImageDpi w14:val="330"/>
  <w15:docId w15:val="{3DFA6FA1-B5D6-4BE9-8E83-190A3B8F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annotation text" w:unhideWhenUsed="1" w:qFormat="1"/>
    <w:lsdException w:name="header" w:qFormat="1"/>
    <w:lsdException w:name="footer" w:qFormat="1"/>
    <w:lsdException w:name="caption" w:semiHidden="1" w:unhideWhenUsed="1" w:qFormat="1"/>
    <w:lsdException w:name="annotation reference"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Body Text 2" w:uiPriority="99" w:unhideWhenUsed="1" w:qFormat="1"/>
    <w:lsdException w:name="Body Text 3" w:qFormat="1"/>
    <w:lsdException w:name="Hyperlink" w:qFormat="1"/>
    <w:lsdException w:name="Strong" w:uiPriority="22"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Typewriter"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Times New Roman" w:hAnsi="Times New Roman" w:cs="Times New Roman"/>
      <w:sz w:val="24"/>
      <w:szCs w:val="24"/>
      <w:lang w:val="de-DE" w:eastAsia="de-DE"/>
    </w:rPr>
  </w:style>
  <w:style w:type="paragraph" w:styleId="Heading1">
    <w:name w:val="heading 1"/>
    <w:basedOn w:val="Normal"/>
    <w:next w:val="Normal"/>
    <w:link w:val="Heading1Char"/>
    <w:qFormat/>
    <w:pPr>
      <w:keepNext/>
      <w:spacing w:line="420" w:lineRule="exact"/>
      <w:outlineLvl w:val="0"/>
    </w:pPr>
    <w:rPr>
      <w:rFonts w:ascii="Arial" w:hAnsi="Arial"/>
      <w:b/>
      <w:bCs/>
      <w:kern w:val="32"/>
      <w:sz w:val="32"/>
      <w:szCs w:val="32"/>
      <w:lang w:val="zh-CN" w:eastAsia="zh-CN"/>
    </w:rPr>
  </w:style>
  <w:style w:type="paragraph" w:styleId="Heading2">
    <w:name w:val="heading 2"/>
    <w:basedOn w:val="Normal"/>
    <w:next w:val="Normal"/>
    <w:link w:val="Heading2Char"/>
    <w:qFormat/>
    <w:pPr>
      <w:keepNext/>
      <w:spacing w:before="240" w:after="60"/>
      <w:outlineLvl w:val="1"/>
    </w:pPr>
    <w:rPr>
      <w:rFonts w:ascii="Arial" w:hAnsi="Arial"/>
      <w:b/>
      <w:bCs/>
      <w:i/>
      <w:iCs/>
      <w:sz w:val="28"/>
      <w:szCs w:val="28"/>
      <w:lang w:val="zh-CN" w:eastAsia="zh-CN"/>
    </w:rPr>
  </w:style>
  <w:style w:type="paragraph" w:styleId="Heading3">
    <w:name w:val="heading 3"/>
    <w:basedOn w:val="Heading2"/>
    <w:next w:val="Normal"/>
    <w:qFormat/>
    <w:pPr>
      <w:keepLines/>
      <w:autoSpaceDE w:val="0"/>
      <w:autoSpaceDN w:val="0"/>
      <w:spacing w:before="0" w:after="280"/>
      <w:ind w:left="709" w:hanging="709"/>
      <w:outlineLvl w:val="2"/>
    </w:pPr>
    <w:rPr>
      <w:rFonts w:ascii="Helvetica" w:hAnsi="Helvetica"/>
      <w:i w:val="0"/>
      <w:iCs w:val="0"/>
    </w:rPr>
  </w:style>
  <w:style w:type="paragraph" w:styleId="Heading8">
    <w:name w:val="heading 8"/>
    <w:basedOn w:val="Normal"/>
    <w:next w:val="Normal"/>
    <w:qFormat/>
    <w:pPr>
      <w:keepNext/>
      <w:spacing w:line="360" w:lineRule="exact"/>
      <w:outlineLvl w:val="7"/>
    </w:pPr>
    <w:rPr>
      <w:b/>
      <w:bCs/>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nhideWhenUsed/>
    <w:qFormat/>
  </w:style>
  <w:style w:type="paragraph" w:styleId="BodyText3">
    <w:name w:val="Body Text 3"/>
    <w:basedOn w:val="Normal"/>
    <w:qFormat/>
    <w:pPr>
      <w:spacing w:after="120" w:line="360" w:lineRule="auto"/>
      <w:ind w:left="567"/>
      <w:jc w:val="both"/>
    </w:pPr>
    <w:rPr>
      <w:rFonts w:ascii="Arial" w:hAnsi="Arial"/>
      <w:sz w:val="16"/>
      <w:szCs w:val="16"/>
      <w:lang w:val="en-US"/>
    </w:rPr>
  </w:style>
  <w:style w:type="paragraph" w:styleId="BodyText">
    <w:name w:val="Body Text"/>
    <w:basedOn w:val="Normal"/>
    <w:qFormat/>
    <w:pPr>
      <w:spacing w:line="360" w:lineRule="exact"/>
    </w:pPr>
    <w:rPr>
      <w:snapToGrid w:val="0"/>
      <w:color w:val="000000"/>
      <w:sz w:val="26"/>
      <w:szCs w:val="20"/>
    </w:rPr>
  </w:style>
  <w:style w:type="paragraph" w:styleId="PlainText">
    <w:name w:val="Plain Text"/>
    <w:basedOn w:val="Normal"/>
    <w:uiPriority w:val="99"/>
    <w:unhideWhenUsed/>
    <w:qFormat/>
    <w:rPr>
      <w:rFonts w:ascii="Consolas" w:eastAsia="Calibri" w:hAnsi="Consolas"/>
      <w:sz w:val="21"/>
      <w:szCs w:val="21"/>
      <w:lang w:eastAsia="en-US"/>
    </w:rPr>
  </w:style>
  <w:style w:type="paragraph" w:styleId="BalloonText">
    <w:name w:val="Balloon Text"/>
    <w:basedOn w:val="Normal"/>
    <w:link w:val="BalloonTextChar"/>
    <w:semiHidden/>
    <w:qFormat/>
    <w:rPr>
      <w:rFonts w:ascii="Tahoma" w:hAnsi="Tahoma"/>
      <w:sz w:val="16"/>
      <w:szCs w:val="16"/>
      <w:lang w:val="zh-CN" w:eastAsia="zh-CN"/>
    </w:rPr>
  </w:style>
  <w:style w:type="paragraph" w:styleId="Footer">
    <w:name w:val="footer"/>
    <w:basedOn w:val="Normal"/>
    <w:link w:val="FooterChar"/>
    <w:qFormat/>
    <w:pPr>
      <w:tabs>
        <w:tab w:val="center" w:pos="4536"/>
        <w:tab w:val="right" w:pos="9072"/>
      </w:tabs>
    </w:pPr>
    <w:rPr>
      <w:lang w:val="zh-CN" w:eastAsia="zh-CN"/>
    </w:rPr>
  </w:style>
  <w:style w:type="paragraph" w:styleId="Header">
    <w:name w:val="header"/>
    <w:basedOn w:val="Normal"/>
    <w:link w:val="HeaderChar"/>
    <w:qFormat/>
    <w:pPr>
      <w:tabs>
        <w:tab w:val="center" w:pos="4536"/>
        <w:tab w:val="right" w:pos="9072"/>
      </w:tabs>
      <w:spacing w:before="1080" w:line="320" w:lineRule="exact"/>
    </w:pPr>
    <w:rPr>
      <w:rFonts w:ascii="Arial" w:hAnsi="Arial"/>
      <w:sz w:val="23"/>
      <w:lang w:val="zh-CN" w:eastAsia="zh-CN"/>
    </w:rPr>
  </w:style>
  <w:style w:type="paragraph" w:styleId="BodyText2">
    <w:name w:val="Body Text 2"/>
    <w:basedOn w:val="Normal"/>
    <w:uiPriority w:val="99"/>
    <w:unhideWhenUsed/>
    <w:qFormat/>
    <w:pPr>
      <w:spacing w:after="120" w:line="480" w:lineRule="auto"/>
    </w:pPr>
    <w:rPr>
      <w:lang w:val="zh-CN" w:eastAsia="zh-CN"/>
    </w:rPr>
  </w:style>
  <w:style w:type="paragraph" w:styleId="NormalWeb">
    <w:name w:val="Normal (Web)"/>
    <w:basedOn w:val="Normal"/>
    <w:uiPriority w:val="99"/>
    <w:qFormat/>
    <w:pPr>
      <w:spacing w:before="100" w:beforeAutospacing="1" w:after="100" w:afterAutospacing="1"/>
    </w:pPr>
  </w:style>
  <w:style w:type="table" w:styleId="TableGrid">
    <w:name w:val="Table Grid"/>
    <w:basedOn w:val="TableNormal"/>
    <w:qFormat/>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TMLTypewriter">
    <w:name w:val="HTML Typewriter"/>
    <w:uiPriority w:val="99"/>
    <w:unhideWhenUsed/>
    <w:qFormat/>
    <w:rPr>
      <w:rFonts w:ascii="Courier New" w:eastAsia="Calibri" w:hAnsi="Courier New" w:cs="Courier New" w:hint="default"/>
      <w:sz w:val="20"/>
      <w:szCs w:val="20"/>
    </w:rPr>
  </w:style>
  <w:style w:type="character" w:styleId="Hyperlink">
    <w:name w:val="Hyperlink"/>
    <w:qFormat/>
    <w:rPr>
      <w:color w:val="0000FF"/>
      <w:u w:val="single"/>
    </w:rPr>
  </w:style>
  <w:style w:type="character" w:styleId="CommentReference">
    <w:name w:val="annotation reference"/>
    <w:basedOn w:val="DefaultParagraphFont"/>
    <w:unhideWhenUsed/>
    <w:qFormat/>
    <w:rPr>
      <w:sz w:val="21"/>
      <w:szCs w:val="21"/>
    </w:rPr>
  </w:style>
  <w:style w:type="paragraph" w:customStyle="1" w:styleId="PI-Informationstexte">
    <w:name w:val="PI-Informationstexte"/>
    <w:basedOn w:val="Normal"/>
    <w:next w:val="Normal"/>
    <w:qFormat/>
    <w:pPr>
      <w:spacing w:line="220" w:lineRule="exact"/>
    </w:pPr>
    <w:rPr>
      <w:rFonts w:ascii="Arial" w:hAnsi="Arial"/>
      <w:sz w:val="16"/>
      <w:szCs w:val="16"/>
    </w:rPr>
  </w:style>
  <w:style w:type="paragraph" w:customStyle="1" w:styleId="PI-berschrift">
    <w:name w:val="PI-Überschrift"/>
    <w:basedOn w:val="Heading1"/>
    <w:next w:val="PI-Untertitel"/>
    <w:qFormat/>
    <w:rPr>
      <w:sz w:val="30"/>
    </w:rPr>
  </w:style>
  <w:style w:type="paragraph" w:customStyle="1" w:styleId="PI-Untertitel">
    <w:name w:val="PI-Untertitel"/>
    <w:basedOn w:val="Normal"/>
    <w:next w:val="PI-Text"/>
    <w:qFormat/>
    <w:pPr>
      <w:spacing w:line="320" w:lineRule="exact"/>
    </w:pPr>
    <w:rPr>
      <w:rFonts w:ascii="Arial" w:hAnsi="Arial" w:cs="Arial"/>
      <w:b/>
      <w:bCs/>
      <w:kern w:val="32"/>
      <w:sz w:val="30"/>
      <w:szCs w:val="32"/>
      <w:lang w:val="zh-CN" w:eastAsia="zh-CN"/>
    </w:rPr>
  </w:style>
  <w:style w:type="paragraph" w:customStyle="1" w:styleId="PI-Text">
    <w:name w:val="PI-Text"/>
    <w:basedOn w:val="Normal"/>
    <w:link w:val="PI-TextZchn"/>
    <w:qFormat/>
    <w:pPr>
      <w:spacing w:line="320" w:lineRule="exact"/>
    </w:pPr>
    <w:rPr>
      <w:rFonts w:ascii="Arial" w:hAnsi="Arial"/>
      <w:sz w:val="23"/>
    </w:rPr>
  </w:style>
  <w:style w:type="paragraph" w:customStyle="1" w:styleId="PI-Kopfzeile">
    <w:name w:val="PI-Kopfzeile"/>
    <w:basedOn w:val="Header"/>
    <w:next w:val="PI-Text"/>
    <w:qFormat/>
  </w:style>
  <w:style w:type="paragraph" w:customStyle="1" w:styleId="PI-BoilerPlatte">
    <w:name w:val="PI-Boiler Platte"/>
    <w:basedOn w:val="PI-Text"/>
    <w:next w:val="PI-Disclaimer"/>
    <w:qFormat/>
    <w:pPr>
      <w:spacing w:line="240" w:lineRule="exact"/>
    </w:pPr>
    <w:rPr>
      <w:sz w:val="18"/>
    </w:rPr>
  </w:style>
  <w:style w:type="paragraph" w:customStyle="1" w:styleId="PI-Disclaimer">
    <w:name w:val="PI-Disclaimer"/>
    <w:basedOn w:val="PI-Text"/>
    <w:link w:val="PI-DisclaimerZchn"/>
    <w:qFormat/>
    <w:pPr>
      <w:spacing w:line="240" w:lineRule="exact"/>
    </w:pPr>
    <w:rPr>
      <w:sz w:val="18"/>
    </w:rPr>
  </w:style>
  <w:style w:type="paragraph" w:customStyle="1" w:styleId="PI-Dachzeile">
    <w:name w:val="PI-Dachzeile"/>
    <w:next w:val="Normal"/>
    <w:qFormat/>
    <w:pPr>
      <w:spacing w:after="200" w:line="320" w:lineRule="atLeast"/>
    </w:pPr>
    <w:rPr>
      <w:rFonts w:ascii="Arial" w:hAnsi="Arial" w:cs="Times New Roman"/>
      <w:sz w:val="26"/>
      <w:lang w:val="de-DE" w:eastAsia="de-DE"/>
    </w:rPr>
  </w:style>
  <w:style w:type="paragraph" w:customStyle="1" w:styleId="PI-Ueberschrift">
    <w:name w:val="PI-Ueberschrift"/>
    <w:basedOn w:val="Normal"/>
    <w:next w:val="Normal"/>
    <w:qFormat/>
    <w:rPr>
      <w:b/>
      <w:sz w:val="30"/>
      <w:szCs w:val="20"/>
    </w:rPr>
  </w:style>
  <w:style w:type="paragraph" w:customStyle="1" w:styleId="PI-Unterzeile">
    <w:name w:val="PI-Unterzeile"/>
    <w:basedOn w:val="Normal"/>
    <w:next w:val="PI-Text"/>
    <w:qFormat/>
    <w:pPr>
      <w:tabs>
        <w:tab w:val="left" w:pos="580"/>
      </w:tabs>
    </w:pPr>
    <w:rPr>
      <w:sz w:val="26"/>
    </w:rPr>
  </w:style>
  <w:style w:type="paragraph" w:customStyle="1" w:styleId="bodytext30">
    <w:name w:val="bodytext3"/>
    <w:basedOn w:val="Normal"/>
    <w:qFormat/>
    <w:pPr>
      <w:spacing w:after="270"/>
      <w:ind w:right="270"/>
    </w:pPr>
    <w:rPr>
      <w:rFonts w:ascii="Arial" w:hAnsi="Arial" w:cs="Arial"/>
      <w:color w:val="333333"/>
    </w:rPr>
  </w:style>
  <w:style w:type="paragraph" w:customStyle="1" w:styleId="Char1CharCharZchnZchnCharCharCharCharCharCharCharChar1CharCharCharCharCharChar">
    <w:name w:val="Char1 Char Char Zchn Zchn Char Char Char Char Char Char Char Char1 Char Char Char Char Char Char"/>
    <w:basedOn w:val="Normal"/>
    <w:qFormat/>
    <w:pPr>
      <w:spacing w:after="160" w:line="240" w:lineRule="exact"/>
    </w:pPr>
    <w:rPr>
      <w:rFonts w:ascii="Tahoma" w:hAnsi="Tahoma"/>
      <w:snapToGrid w:val="0"/>
      <w:sz w:val="20"/>
      <w:szCs w:val="20"/>
      <w:lang w:val="en-US" w:eastAsia="en-US"/>
    </w:rPr>
  </w:style>
  <w:style w:type="character" w:customStyle="1" w:styleId="PI-TextZchn">
    <w:name w:val="PI-Text Zchn"/>
    <w:link w:val="PI-Text"/>
    <w:qFormat/>
    <w:rPr>
      <w:rFonts w:ascii="Arial" w:hAnsi="Arial"/>
      <w:sz w:val="23"/>
      <w:szCs w:val="24"/>
      <w:lang w:val="de-DE" w:eastAsia="de-DE" w:bidi="ar-SA"/>
    </w:rPr>
  </w:style>
  <w:style w:type="character" w:customStyle="1" w:styleId="text">
    <w:name w:val="text"/>
    <w:basedOn w:val="DefaultParagraphFont"/>
    <w:qFormat/>
  </w:style>
  <w:style w:type="character" w:customStyle="1" w:styleId="PI-TextChar">
    <w:name w:val="PI-Text Char"/>
    <w:qFormat/>
    <w:locked/>
    <w:rPr>
      <w:rFonts w:ascii="Arial" w:hAnsi="Arial"/>
      <w:sz w:val="23"/>
      <w:szCs w:val="24"/>
    </w:rPr>
  </w:style>
  <w:style w:type="character" w:customStyle="1" w:styleId="Heading1Char">
    <w:name w:val="Heading 1 Char"/>
    <w:link w:val="Heading1"/>
    <w:qFormat/>
    <w:rPr>
      <w:rFonts w:ascii="Arial" w:hAnsi="Arial" w:cs="Arial"/>
      <w:b/>
      <w:bCs/>
      <w:kern w:val="32"/>
      <w:sz w:val="32"/>
      <w:szCs w:val="32"/>
    </w:rPr>
  </w:style>
  <w:style w:type="character" w:customStyle="1" w:styleId="Heading2Char">
    <w:name w:val="Heading 2 Char"/>
    <w:link w:val="Heading2"/>
    <w:qFormat/>
    <w:rPr>
      <w:rFonts w:ascii="Arial" w:hAnsi="Arial" w:cs="Arial"/>
      <w:b/>
      <w:bCs/>
      <w:i/>
      <w:iCs/>
      <w:sz w:val="28"/>
      <w:szCs w:val="28"/>
    </w:rPr>
  </w:style>
  <w:style w:type="paragraph" w:customStyle="1" w:styleId="MLStat">
    <w:name w:val="MLStat"/>
    <w:qFormat/>
    <w:pPr>
      <w:spacing w:before="2" w:after="2" w:line="20" w:lineRule="exact"/>
      <w:ind w:left="2000" w:right="2000" w:firstLine="2000"/>
    </w:pPr>
    <w:rPr>
      <w:rFonts w:ascii="MLStat" w:hAnsi="MLStat" w:cs="Times New Roman"/>
      <w:sz w:val="2"/>
      <w:lang w:val="en-GB" w:eastAsia="en-US"/>
    </w:rPr>
  </w:style>
  <w:style w:type="character" w:customStyle="1" w:styleId="HeaderChar">
    <w:name w:val="Header Char"/>
    <w:link w:val="Header"/>
    <w:qFormat/>
    <w:rPr>
      <w:rFonts w:ascii="Arial" w:hAnsi="Arial"/>
      <w:sz w:val="23"/>
      <w:szCs w:val="24"/>
    </w:rPr>
  </w:style>
  <w:style w:type="character" w:customStyle="1" w:styleId="FooterChar">
    <w:name w:val="Footer Char"/>
    <w:link w:val="Footer"/>
    <w:qFormat/>
    <w:rPr>
      <w:sz w:val="24"/>
      <w:szCs w:val="24"/>
    </w:rPr>
  </w:style>
  <w:style w:type="paragraph" w:customStyle="1" w:styleId="BalloonText1">
    <w:name w:val="Balloon Text1"/>
    <w:basedOn w:val="Normal"/>
    <w:semiHidden/>
    <w:qFormat/>
    <w:pPr>
      <w:spacing w:line="280" w:lineRule="atLeast"/>
    </w:pPr>
    <w:rPr>
      <w:rFonts w:ascii="Tahoma" w:hAnsi="Tahoma" w:cs="Tahoma"/>
      <w:sz w:val="16"/>
      <w:szCs w:val="16"/>
    </w:rPr>
  </w:style>
  <w:style w:type="paragraph" w:customStyle="1" w:styleId="Header1">
    <w:name w:val="Header1"/>
    <w:basedOn w:val="Normal"/>
    <w:qFormat/>
    <w:pPr>
      <w:spacing w:line="280" w:lineRule="atLeast"/>
    </w:pPr>
    <w:rPr>
      <w:rFonts w:ascii="Arial" w:hAnsi="Arial"/>
      <w:sz w:val="20"/>
      <w:szCs w:val="20"/>
    </w:rPr>
  </w:style>
  <w:style w:type="paragraph" w:customStyle="1" w:styleId="Footer1">
    <w:name w:val="Footer1"/>
    <w:basedOn w:val="Footer"/>
    <w:qFormat/>
    <w:pPr>
      <w:tabs>
        <w:tab w:val="clear" w:pos="4536"/>
        <w:tab w:val="clear" w:pos="9072"/>
        <w:tab w:val="center" w:pos="4153"/>
        <w:tab w:val="right" w:pos="8306"/>
      </w:tabs>
      <w:spacing w:line="280" w:lineRule="atLeast"/>
    </w:pPr>
    <w:rPr>
      <w:rFonts w:ascii="Arial" w:hAnsi="Arial"/>
      <w:sz w:val="20"/>
      <w:szCs w:val="20"/>
    </w:rPr>
  </w:style>
  <w:style w:type="paragraph" w:customStyle="1" w:styleId="Header2">
    <w:name w:val="Header2"/>
    <w:basedOn w:val="Header"/>
    <w:qFormat/>
    <w:pPr>
      <w:tabs>
        <w:tab w:val="clear" w:pos="4536"/>
        <w:tab w:val="clear" w:pos="9072"/>
        <w:tab w:val="center" w:pos="4153"/>
        <w:tab w:val="right" w:pos="8306"/>
      </w:tabs>
      <w:spacing w:before="0" w:line="280" w:lineRule="atLeast"/>
    </w:pPr>
    <w:rPr>
      <w:sz w:val="20"/>
      <w:szCs w:val="20"/>
    </w:rPr>
  </w:style>
  <w:style w:type="paragraph" w:customStyle="1" w:styleId="Footer2">
    <w:name w:val="Footer2"/>
    <w:basedOn w:val="Footer"/>
    <w:qFormat/>
    <w:pPr>
      <w:tabs>
        <w:tab w:val="clear" w:pos="4536"/>
        <w:tab w:val="clear" w:pos="9072"/>
        <w:tab w:val="center" w:pos="4153"/>
        <w:tab w:val="right" w:pos="8306"/>
      </w:tabs>
      <w:spacing w:line="280" w:lineRule="atLeast"/>
    </w:pPr>
    <w:rPr>
      <w:rFonts w:ascii="Arial" w:hAnsi="Arial"/>
      <w:sz w:val="20"/>
      <w:szCs w:val="20"/>
    </w:rPr>
  </w:style>
  <w:style w:type="character" w:customStyle="1" w:styleId="artikelueberschrift">
    <w:name w:val="artikel_ueberschrift"/>
    <w:basedOn w:val="DefaultParagraphFont"/>
    <w:qFormat/>
  </w:style>
  <w:style w:type="character" w:customStyle="1" w:styleId="artikelvorspann">
    <w:name w:val="artikel_vorspann"/>
    <w:basedOn w:val="DefaultParagraphFont"/>
    <w:qFormat/>
  </w:style>
  <w:style w:type="character" w:customStyle="1" w:styleId="PI-DisclaimerZchn">
    <w:name w:val="PI-Disclaimer Zchn"/>
    <w:link w:val="PI-Disclaimer"/>
    <w:qFormat/>
    <w:rPr>
      <w:rFonts w:ascii="Arial" w:hAnsi="Arial"/>
      <w:sz w:val="18"/>
      <w:szCs w:val="24"/>
      <w:lang w:val="de-DE" w:eastAsia="de-DE" w:bidi="ar-SA"/>
    </w:rPr>
  </w:style>
  <w:style w:type="character" w:customStyle="1" w:styleId="BalloonTextChar">
    <w:name w:val="Balloon Text Char"/>
    <w:link w:val="BalloonText"/>
    <w:semiHidden/>
    <w:qFormat/>
    <w:rPr>
      <w:rFonts w:ascii="Tahoma" w:hAnsi="Tahoma" w:cs="Tahoma"/>
      <w:sz w:val="16"/>
      <w:szCs w:val="16"/>
    </w:rPr>
  </w:style>
  <w:style w:type="paragraph" w:customStyle="1" w:styleId="Bullets">
    <w:name w:val="Bullets"/>
    <w:basedOn w:val="Normal"/>
    <w:qFormat/>
    <w:pPr>
      <w:numPr>
        <w:numId w:val="1"/>
      </w:numPr>
      <w:spacing w:after="80"/>
    </w:pPr>
    <w:rPr>
      <w:rFonts w:ascii="Arial" w:eastAsia="Calibri" w:hAnsi="Arial"/>
      <w:sz w:val="22"/>
      <w:szCs w:val="22"/>
      <w:lang w:val="en-US" w:eastAsia="en-US" w:bidi="en-US"/>
    </w:rPr>
  </w:style>
  <w:style w:type="paragraph" w:customStyle="1" w:styleId="ListParagraph1">
    <w:name w:val="List Paragraph1"/>
    <w:basedOn w:val="Normal"/>
    <w:uiPriority w:val="34"/>
    <w:qFormat/>
    <w:pPr>
      <w:widowControl w:val="0"/>
      <w:ind w:left="720"/>
      <w:contextualSpacing/>
      <w:jc w:val="both"/>
    </w:pPr>
    <w:rPr>
      <w:rFonts w:ascii="Calibri" w:hAnsi="Calibri" w:cs="SimHei"/>
      <w:kern w:val="2"/>
      <w:sz w:val="21"/>
      <w:szCs w:val="22"/>
      <w:lang w:val="en-US" w:eastAsia="zh-CN"/>
    </w:rPr>
  </w:style>
  <w:style w:type="character" w:customStyle="1" w:styleId="ca-51">
    <w:name w:val="ca-51"/>
    <w:qFormat/>
    <w:rPr>
      <w:rFonts w:ascii="宋体" w:eastAsia="宋体" w:hAnsi="宋体" w:hint="eastAsia"/>
      <w:sz w:val="24"/>
      <w:szCs w:val="24"/>
    </w:rPr>
  </w:style>
  <w:style w:type="paragraph" w:customStyle="1" w:styleId="Default">
    <w:name w:val="Default"/>
    <w:qFormat/>
    <w:pPr>
      <w:autoSpaceDE w:val="0"/>
      <w:autoSpaceDN w:val="0"/>
      <w:adjustRightInd w:val="0"/>
    </w:pPr>
    <w:rPr>
      <w:rFonts w:ascii="Arial" w:eastAsia="Times New Roman" w:hAnsi="Arial" w:cs="Arial"/>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lewati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9130603a-6ca2-4966-93fc-60f9b23d8304}" enabled="1" method="Standard" siteId="{08378841-ca71-4b8d-a15e-0fdc9842c13b}"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4737</Characters>
  <Application>Microsoft Office Word</Application>
  <DocSecurity>0</DocSecurity>
  <Lines>39</Lines>
  <Paragraphs>11</Paragraphs>
  <ScaleCrop>false</ScaleCrop>
  <Company>LANXESS AG</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 ...</dc:creator>
  <cp:keywords>PUBLIC;</cp:keywords>
  <cp:lastModifiedBy>Zhang, Lillian</cp:lastModifiedBy>
  <cp:revision>6</cp:revision>
  <cp:lastPrinted>2023-10-12T09:43:00Z</cp:lastPrinted>
  <dcterms:created xsi:type="dcterms:W3CDTF">2021-12-08T11:50:00Z</dcterms:created>
  <dcterms:modified xsi:type="dcterms:W3CDTF">2023-10-12T09:43:00Z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2052-6.2.0.8299</vt:lpwstr>
  </property>
  <property fmtid="{D5CDD505-2E9C-101B-9397-08002B2CF9AE}" pid="3" name="ICV">
    <vt:lpwstr>072D6CA0ACE443C597D2F02A4D077958</vt:lpwstr>
  </property>
  <property fmtid="{D5CDD505-2E9C-101B-9397-08002B2CF9AE}" pid="4" name="ISFOXClassification">
    <vt:lpwstr>PUBLIC</vt:lpwstr>
  </property>
  <property fmtid="{D5CDD505-2E9C-101B-9397-08002B2CF9AE}" pid="5" name="ClassificationContentMarkingFooterShapeIds">
    <vt:lpwstr>7,8,9</vt:lpwstr>
  </property>
  <property fmtid="{D5CDD505-2E9C-101B-9397-08002B2CF9AE}" pid="6" name="ClassificationContentMarkingFooterFontProps">
    <vt:lpwstr>#ff0000,12,Calibri</vt:lpwstr>
  </property>
  <property fmtid="{D5CDD505-2E9C-101B-9397-08002B2CF9AE}" pid="7" name="ClassificationContentMarkingFooterText">
    <vt:lpwstr>INTERNAL</vt:lpwstr>
  </property>
</Properties>
</file>